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68599B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w:t>
      </w:r>
      <w:r w:rsidR="00057E21">
        <w:rPr>
          <w:rFonts w:ascii="Candara" w:hAnsi="Candara"/>
          <w:b/>
          <w:color w:val="D60093"/>
        </w:rPr>
        <w:t>9</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CA6FF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5D49CD3"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057E21">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31211C61" w14:textId="77777777" w:rsidR="0096260D" w:rsidRPr="0096260D" w:rsidRDefault="0096260D" w:rsidP="0096260D">
      <w:pPr>
        <w:ind w:left="720"/>
        <w:rPr>
          <w:rFonts w:ascii="Candara" w:hAnsi="Candara"/>
          <w:color w:val="003366"/>
        </w:rPr>
      </w:pPr>
    </w:p>
    <w:p w14:paraId="02EA482B" w14:textId="22E11CF8"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6551A7E6" w14:textId="4EACBB5A" w:rsidR="00057E21" w:rsidRDefault="00057E21" w:rsidP="00521E23">
      <w:pPr>
        <w:ind w:left="1440"/>
        <w:rPr>
          <w:rFonts w:ascii="Candara" w:hAnsi="Candara"/>
        </w:rPr>
      </w:pPr>
      <w:r w:rsidRPr="00BE56B3">
        <w:rPr>
          <w:rFonts w:ascii="Candara" w:hAnsi="Candara"/>
          <w:color w:val="003366"/>
        </w:rPr>
        <w:sym w:font="Wingdings" w:char="F0E0"/>
      </w:r>
      <w:r w:rsidRPr="00057E21">
        <w:rPr>
          <w:rFonts w:ascii="Candara" w:hAnsi="Candara"/>
        </w:rPr>
        <w:t xml:space="preserve"> </w:t>
      </w:r>
      <w:r>
        <w:rPr>
          <w:rFonts w:ascii="Candara" w:hAnsi="Candara"/>
        </w:rPr>
        <w:t>CONSTRUCT: Water Bottle Rocket &amp; Launcher</w:t>
      </w:r>
    </w:p>
    <w:p w14:paraId="539C58DD" w14:textId="77777777" w:rsidR="00057E21" w:rsidRDefault="00057E21" w:rsidP="00521E23">
      <w:pPr>
        <w:ind w:left="1440"/>
        <w:rPr>
          <w:rFonts w:ascii="Candara" w:hAnsi="Candara"/>
          <w:color w:val="003366"/>
        </w:rPr>
      </w:pPr>
    </w:p>
    <w:p w14:paraId="5D53D835" w14:textId="7C713825"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C11700">
        <w:rPr>
          <w:rFonts w:ascii="Candara" w:hAnsi="Candara"/>
          <w:color w:val="003366"/>
        </w:rPr>
        <w:t>CONT’D</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4AF0F161" w14:textId="106F5089" w:rsidR="00362E7E" w:rsidRPr="00D779B4" w:rsidRDefault="00362E7E" w:rsidP="00A52F42">
      <w:pPr>
        <w:pStyle w:val="ListParagraph"/>
        <w:numPr>
          <w:ilvl w:val="0"/>
          <w:numId w:val="9"/>
        </w:numPr>
      </w:pPr>
      <w:r>
        <w:rPr>
          <w:rFonts w:ascii="Candara" w:hAnsi="Candara"/>
        </w:rPr>
        <w:t>Section 10.2 - Machines</w:t>
      </w:r>
    </w:p>
    <w:p w14:paraId="764272A1" w14:textId="77777777" w:rsidR="00D779B4" w:rsidRDefault="00D779B4" w:rsidP="00D779B4">
      <w:pPr>
        <w:pStyle w:val="ListParagraph"/>
        <w:ind w:left="2520"/>
      </w:pP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C23294E"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10</w:t>
      </w:r>
      <w:r>
        <w:rPr>
          <w:rFonts w:ascii="Candara" w:hAnsi="Candara"/>
        </w:rPr>
        <w:t xml:space="preserve"> – </w:t>
      </w:r>
      <w:r w:rsidR="00362E7E">
        <w:rPr>
          <w:rFonts w:ascii="Candara" w:hAnsi="Candara"/>
        </w:rPr>
        <w:t>Energy, Work &amp; Simple Machines</w:t>
      </w:r>
    </w:p>
    <w:p w14:paraId="2D90DCD5" w14:textId="1F9C4CCB" w:rsidR="00362E7E" w:rsidRPr="004A4D1A" w:rsidRDefault="00362E7E" w:rsidP="004A4D1A">
      <w:pPr>
        <w:pStyle w:val="ListParagraph"/>
        <w:numPr>
          <w:ilvl w:val="0"/>
          <w:numId w:val="3"/>
        </w:numPr>
        <w:rPr>
          <w:rFonts w:ascii="Candara" w:hAnsi="Candara"/>
        </w:rPr>
      </w:pPr>
      <w:r>
        <w:rPr>
          <w:rFonts w:ascii="Candara" w:hAnsi="Candara"/>
        </w:rPr>
        <w:t>COMPLETE: Chapter 11 AND 12 Vocabularies</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CA6FF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7F5D54E" w14:textId="4A3AC2A4"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23</w:t>
      </w:r>
    </w:p>
    <w:p w14:paraId="4B49DE93" w14:textId="690D7889" w:rsidR="00362E7E" w:rsidRPr="00362E7E" w:rsidRDefault="00362E7E" w:rsidP="00A44F2B">
      <w:pPr>
        <w:pStyle w:val="ListParagraph"/>
        <w:numPr>
          <w:ilvl w:val="0"/>
          <w:numId w:val="2"/>
        </w:numPr>
        <w:rPr>
          <w:rFonts w:ascii="Candara" w:hAnsi="Candara"/>
          <w:b/>
          <w:bCs/>
        </w:rPr>
      </w:pPr>
      <w:r>
        <w:rPr>
          <w:rFonts w:ascii="Candara" w:hAnsi="Candara"/>
        </w:rPr>
        <w:t>Chapter 11 Vocabulary – Nov. 24</w:t>
      </w:r>
    </w:p>
    <w:p w14:paraId="44D608BE" w14:textId="3F9FC4FE" w:rsidR="00362E7E" w:rsidRPr="00362E7E" w:rsidRDefault="00362E7E" w:rsidP="00362E7E">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15CC79A0" w14:textId="31C16333"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CA6FFC">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N•m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r>
        <w:rPr>
          <w:rFonts w:ascii="Candara" w:hAnsi="Candara"/>
          <w:color w:val="0070C0"/>
          <w:sz w:val="22"/>
          <w:szCs w:val="28"/>
          <w:vertAlign w:val="superscript"/>
        </w:rPr>
        <w:t>2</w:t>
      </w:r>
      <w:r>
        <w:rPr>
          <w:rFonts w:ascii="Candara" w:hAnsi="Candara"/>
          <w:color w:val="0070C0"/>
          <w:sz w:val="22"/>
          <w:szCs w:val="28"/>
        </w:rPr>
        <w:t xml:space="preserve"> ,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CA6FFC"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148EFBA"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7621922D" w14:textId="555A29F8" w:rsidR="00362E7E" w:rsidRDefault="00362E7E">
      <w:pPr>
        <w:spacing w:after="160" w:line="259" w:lineRule="auto"/>
        <w:rPr>
          <w:rFonts w:asciiTheme="majorHAnsi" w:hAnsiTheme="majorHAnsi" w:cstheme="majorHAnsi"/>
          <w:color w:val="0000FF"/>
          <w:sz w:val="22"/>
          <w:szCs w:val="22"/>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CA6FFC">
        <w:rPr>
          <w:rFonts w:ascii="Candara" w:hAnsi="Candara"/>
          <w:color w:val="008000"/>
        </w:rPr>
        <w:pict w14:anchorId="00F1BFDD">
          <v:rect id="_x0000_i1028"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CA6FFC" w:rsidP="00362E7E">
      <w:pPr>
        <w:spacing w:line="256" w:lineRule="auto"/>
        <w:jc w:val="center"/>
        <w:rPr>
          <w:rFonts w:ascii="Candara" w:hAnsi="Candara"/>
          <w:color w:val="008000"/>
        </w:rPr>
      </w:pPr>
      <w:r>
        <w:rPr>
          <w:rFonts w:ascii="Candara" w:hAnsi="Candara"/>
          <w:color w:val="008000"/>
        </w:rPr>
        <w:pict w14:anchorId="14542CB3">
          <v:rect id="_x0000_i1029"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177D6C31" w14:textId="77777777"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CA6FFC">
        <w:rPr>
          <w:rFonts w:asciiTheme="minorHAnsi" w:hAnsiTheme="minorHAnsi" w:cstheme="minorHAnsi"/>
          <w:color w:val="008000"/>
        </w:rPr>
        <w:pict w14:anchorId="0E593E41">
          <v:rect id="_x0000_i1030"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CA6FFC"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9731" w14:textId="77777777" w:rsidR="00CA6FFC" w:rsidRDefault="00CA6FFC" w:rsidP="00AA3026">
      <w:r>
        <w:separator/>
      </w:r>
    </w:p>
  </w:endnote>
  <w:endnote w:type="continuationSeparator" w:id="0">
    <w:p w14:paraId="70DC376B" w14:textId="77777777" w:rsidR="00CA6FFC" w:rsidRDefault="00CA6FF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A6FF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EF01" w14:textId="77777777" w:rsidR="00CA6FFC" w:rsidRDefault="00CA6FFC" w:rsidP="00AA3026">
      <w:r>
        <w:separator/>
      </w:r>
    </w:p>
  </w:footnote>
  <w:footnote w:type="continuationSeparator" w:id="0">
    <w:p w14:paraId="218131FA" w14:textId="77777777" w:rsidR="00CA6FFC" w:rsidRDefault="00CA6FF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041F"/>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0D"/>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2F42"/>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A6FF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www.tclauset.org/21_BtlRockets/BT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byu.edu/~wheeler/benchtop/sim.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ome.comcast.net/~timhesterberg/WaterRocke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nhs.org/hayhurst/rockets/" TargetMode="External"/><Relationship Id="rId20" Type="http://schemas.openxmlformats.org/officeDocument/2006/relationships/hyperlink" Target="http://www-istp.gsfc.nasa.gov/stargaze/Srock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lain.juge.pagesperso-orange.fr/English/EnFrame.htm" TargetMode="External"/><Relationship Id="rId5" Type="http://schemas.openxmlformats.org/officeDocument/2006/relationships/webSettings" Target="webSettings.xml"/><Relationship Id="rId15" Type="http://schemas.openxmlformats.org/officeDocument/2006/relationships/hyperlink" Target="http://exploration.grc.nasa.gov/education/rocket/BottleRocket/about.htm" TargetMode="External"/><Relationship Id="rId23" Type="http://schemas.openxmlformats.org/officeDocument/2006/relationships/hyperlink" Target="http://users.soe.ucsc.edu/~karplus/abe/soda-bottle-rocket.pdf" TargetMode="External"/><Relationship Id="rId10" Type="http://schemas.openxmlformats.org/officeDocument/2006/relationships/header" Target="header2.xml"/><Relationship Id="rId19" Type="http://schemas.openxmlformats.org/officeDocument/2006/relationships/hyperlink" Target="http://extension.osu.edu/rockets/cgi-bin/design_zone.cg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sections.asme.org/sandiego/Meetings/waterrocket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2156</Words>
  <Characters>12294</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2021-11-18T19:21:00Z</dcterms:created>
  <dcterms:modified xsi:type="dcterms:W3CDTF">2021-11-19T09:50:00Z</dcterms:modified>
</cp:coreProperties>
</file>