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54B375D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6E4D80">
        <w:rPr>
          <w:rFonts w:ascii="Candara" w:hAnsi="Candara"/>
          <w:b/>
          <w:color w:val="36EB0B"/>
        </w:rPr>
        <w:t xml:space="preserve">December </w:t>
      </w:r>
      <w:r w:rsidR="006F5DE2">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DE9995F" w:rsidR="00241584" w:rsidRPr="008342CC" w:rsidRDefault="0075424D" w:rsidP="00241584">
      <w:pPr>
        <w:rPr>
          <w:rFonts w:ascii="Candara" w:hAnsi="Candara"/>
          <w:b/>
          <w:color w:val="003366"/>
        </w:rPr>
      </w:pPr>
      <w:r>
        <w:rPr>
          <w:rFonts w:ascii="Candara" w:hAnsi="Candara"/>
          <w:b/>
          <w:color w:val="003366"/>
        </w:rPr>
        <w:t xml:space="preserve">Today’s Agenda (Day </w:t>
      </w:r>
      <w:r w:rsidR="001025E5">
        <w:rPr>
          <w:rFonts w:ascii="Candara" w:hAnsi="Candara"/>
          <w:b/>
          <w:color w:val="003366"/>
        </w:rPr>
        <w:t>6</w:t>
      </w:r>
      <w:r w:rsidR="006F5DE2">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2B65777"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5AD9C24"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79885545" w14:textId="004BE7A0" w:rsidR="00183018" w:rsidRDefault="0018301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202FB6C1" w14:textId="061A4B34" w:rsidR="001025E5" w:rsidRDefault="001025E5" w:rsidP="009B1014">
      <w:pPr>
        <w:ind w:left="1080" w:firstLine="360"/>
        <w:rPr>
          <w:rFonts w:ascii="Candara" w:hAnsi="Candara"/>
        </w:rPr>
      </w:pPr>
      <w:r w:rsidRPr="00386280">
        <w:rPr>
          <w:rFonts w:ascii="Candara" w:hAnsi="Candara"/>
          <w:color w:val="003366"/>
        </w:rPr>
        <w:sym w:font="Wingdings" w:char="F0E0"/>
      </w:r>
      <w:r w:rsidR="00920739">
        <w:rPr>
          <w:rFonts w:ascii="Candara" w:hAnsi="Candara"/>
          <w:color w:val="003366"/>
        </w:rPr>
        <w:t xml:space="preserve"> </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B76B05D" w14:textId="4A646D42" w:rsidR="00183018" w:rsidRDefault="008202F8" w:rsidP="006F5DE2">
      <w:pPr>
        <w:ind w:left="720" w:firstLine="720"/>
        <w:rPr>
          <w:rFonts w:ascii="Candara" w:hAnsi="Candara"/>
          <w:color w:val="7030A0"/>
        </w:rPr>
      </w:pPr>
      <w:r w:rsidRPr="00CD2E05">
        <w:rPr>
          <w:rFonts w:ascii="Candara" w:hAnsi="Candara"/>
          <w:color w:val="002060"/>
        </w:rPr>
        <w:sym w:font="Wingdings" w:char="F0E0"/>
      </w:r>
    </w:p>
    <w:p w14:paraId="153704B8" w14:textId="4BD32302" w:rsidR="006E4D80" w:rsidRDefault="006E4D80" w:rsidP="006E4D80">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 xml:space="preserve">BEGIN: Chapter </w:t>
      </w:r>
      <w:r w:rsidR="006F5DE2">
        <w:rPr>
          <w:rFonts w:ascii="Candara" w:hAnsi="Candara"/>
          <w:color w:val="002060"/>
        </w:rPr>
        <w:t>9</w:t>
      </w:r>
      <w:r>
        <w:rPr>
          <w:rFonts w:ascii="Candara" w:hAnsi="Candara"/>
          <w:color w:val="002060"/>
        </w:rPr>
        <w:t xml:space="preserve"> PPT Review</w:t>
      </w:r>
    </w:p>
    <w:p w14:paraId="7ABCCFBF" w14:textId="77777777" w:rsidR="006E4D80" w:rsidRPr="006F5DE2" w:rsidRDefault="006E4D80" w:rsidP="006E4D80">
      <w:pPr>
        <w:pStyle w:val="ListParagraph"/>
        <w:numPr>
          <w:ilvl w:val="0"/>
          <w:numId w:val="43"/>
        </w:numPr>
        <w:rPr>
          <w:rFonts w:ascii="Candara" w:hAnsi="Candara"/>
          <w:color w:val="7030A0"/>
        </w:rPr>
      </w:pPr>
      <w:r w:rsidRPr="006F5DE2">
        <w:rPr>
          <w:rFonts w:ascii="Candara" w:hAnsi="Candara"/>
          <w:color w:val="7030A0"/>
        </w:rPr>
        <w:t xml:space="preserve">Section 9.1 - </w:t>
      </w:r>
      <w:r w:rsidRPr="006F5DE2">
        <w:rPr>
          <w:rFonts w:ascii="Candara" w:hAnsi="Candara"/>
        </w:rPr>
        <w:t>Major Energy Sources</w:t>
      </w:r>
    </w:p>
    <w:p w14:paraId="387AC879" w14:textId="77777777" w:rsidR="006E4D80" w:rsidRPr="006F5DE2" w:rsidRDefault="006E4D80" w:rsidP="006E4D80">
      <w:pPr>
        <w:pStyle w:val="ListParagraph"/>
        <w:numPr>
          <w:ilvl w:val="0"/>
          <w:numId w:val="43"/>
        </w:numPr>
        <w:rPr>
          <w:rFonts w:ascii="Candara" w:hAnsi="Candara"/>
          <w:color w:val="7030A0"/>
        </w:rPr>
      </w:pPr>
      <w:r w:rsidRPr="006F5DE2">
        <w:rPr>
          <w:rFonts w:ascii="Candara" w:hAnsi="Candara"/>
          <w:color w:val="7030A0"/>
        </w:rPr>
        <w:t xml:space="preserve">Section 9.2 - </w:t>
      </w:r>
      <w:r w:rsidRPr="006F5DE2">
        <w:rPr>
          <w:rFonts w:ascii="Candara" w:hAnsi="Candara"/>
        </w:rPr>
        <w:t>Resources and Reserves</w:t>
      </w:r>
    </w:p>
    <w:p w14:paraId="5969ADFC"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9.3 - </w:t>
      </w:r>
      <w:r>
        <w:rPr>
          <w:rFonts w:ascii="Candara" w:hAnsi="Candara"/>
        </w:rPr>
        <w:t>Fossil-Fuel Formation</w:t>
      </w:r>
    </w:p>
    <w:p w14:paraId="46448931"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9.4 - </w:t>
      </w:r>
      <w:r>
        <w:rPr>
          <w:rFonts w:ascii="Candara" w:hAnsi="Candara"/>
        </w:rPr>
        <w:t>Issues Related to the Use of Fossil Fuels</w:t>
      </w:r>
    </w:p>
    <w:p w14:paraId="4E50052D" w14:textId="77777777" w:rsidR="006E4D80" w:rsidRDefault="006E4D80" w:rsidP="006E4D80">
      <w:pPr>
        <w:pStyle w:val="ListParagraph"/>
        <w:numPr>
          <w:ilvl w:val="0"/>
          <w:numId w:val="43"/>
        </w:numPr>
        <w:rPr>
          <w:rFonts w:ascii="Candara" w:hAnsi="Candara"/>
          <w:color w:val="7030A0"/>
        </w:rPr>
      </w:pPr>
      <w:r>
        <w:rPr>
          <w:rFonts w:ascii="Candara" w:hAnsi="Candara"/>
          <w:color w:val="7030A0"/>
        </w:rPr>
        <w:t xml:space="preserve">Section 9.5 - </w:t>
      </w:r>
      <w:r>
        <w:rPr>
          <w:rFonts w:ascii="Candara" w:hAnsi="Candara"/>
        </w:rPr>
        <w:t>Nuclear Power</w:t>
      </w: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072A5989" w:rsidR="0011413C" w:rsidRDefault="0011413C" w:rsidP="0011413C">
      <w:pPr>
        <w:pStyle w:val="ListParagraph"/>
        <w:numPr>
          <w:ilvl w:val="0"/>
          <w:numId w:val="2"/>
        </w:numPr>
        <w:rPr>
          <w:rFonts w:ascii="Candara" w:hAnsi="Candara"/>
        </w:rPr>
      </w:pPr>
      <w:r>
        <w:rPr>
          <w:rFonts w:ascii="Candara" w:hAnsi="Candara"/>
        </w:rPr>
        <w:t xml:space="preserve">READ: Chapter </w:t>
      </w:r>
      <w:r w:rsidR="006F5DE2">
        <w:rPr>
          <w:rFonts w:ascii="Candara" w:hAnsi="Candara"/>
        </w:rPr>
        <w:t>9</w:t>
      </w:r>
      <w:r>
        <w:rPr>
          <w:rFonts w:ascii="Candara" w:hAnsi="Candara"/>
        </w:rPr>
        <w:t xml:space="preserve"> – Energy and Civilization: Patterns of Consumption</w:t>
      </w:r>
    </w:p>
    <w:p w14:paraId="333F2E7D" w14:textId="30E0F4D6"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274305" w:rsidRPr="00274305">
        <w:rPr>
          <w:rFonts w:ascii="Candara" w:hAnsi="Candara"/>
        </w:rPr>
        <w:t>Chapter 9 Reading Guide</w:t>
      </w:r>
    </w:p>
    <w:p w14:paraId="76C2194C" w14:textId="7B41A904"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3C0C35">
        <w:rPr>
          <w:rFonts w:ascii="Candara" w:hAnsi="Candara"/>
          <w:color w:val="C00000"/>
        </w:rPr>
        <w:t xml:space="preserve">8 – 9 Vocabulary </w:t>
      </w:r>
    </w:p>
    <w:p w14:paraId="4D194667" w14:textId="77777777" w:rsidR="00071180" w:rsidRDefault="00071180" w:rsidP="003840E2">
      <w:pPr>
        <w:jc w:val="center"/>
        <w:rPr>
          <w:rFonts w:ascii="Candara" w:hAnsi="Candara"/>
        </w:rPr>
      </w:pPr>
    </w:p>
    <w:p w14:paraId="74DAB3F3" w14:textId="77777777" w:rsidR="0011413C" w:rsidRDefault="0011413C" w:rsidP="0011413C">
      <w:pPr>
        <w:jc w:val="center"/>
        <w:rPr>
          <w:rFonts w:ascii="Candara" w:hAnsi="Candara"/>
          <w:color w:val="0070C0"/>
        </w:rPr>
      </w:pPr>
      <w:r>
        <w:rPr>
          <w:rFonts w:ascii="Candara" w:hAnsi="Candara"/>
          <w:color w:val="0070C0"/>
        </w:rPr>
        <w:t>Chapter 8 &amp; 9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0536698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Absorbed dose</w:t>
            </w:r>
          </w:p>
        </w:tc>
        <w:tc>
          <w:tcPr>
            <w:tcW w:w="1798" w:type="dxa"/>
            <w:tcBorders>
              <w:top w:val="single" w:sz="4" w:space="0" w:color="auto"/>
              <w:left w:val="single" w:sz="4" w:space="0" w:color="auto"/>
              <w:bottom w:val="single" w:sz="4" w:space="0" w:color="auto"/>
              <w:right w:val="single" w:sz="4" w:space="0" w:color="auto"/>
            </w:tcBorders>
            <w:hideMark/>
          </w:tcPr>
          <w:p w14:paraId="137B9B2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Acid mine drainage</w:t>
            </w:r>
          </w:p>
        </w:tc>
        <w:tc>
          <w:tcPr>
            <w:tcW w:w="1798" w:type="dxa"/>
            <w:tcBorders>
              <w:top w:val="single" w:sz="4" w:space="0" w:color="auto"/>
              <w:left w:val="single" w:sz="4" w:space="0" w:color="auto"/>
              <w:bottom w:val="single" w:sz="4" w:space="0" w:color="auto"/>
              <w:right w:val="single" w:sz="4" w:space="0" w:color="auto"/>
            </w:tcBorders>
            <w:hideMark/>
          </w:tcPr>
          <w:p w14:paraId="07FB7CE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Alpha radiation</w:t>
            </w:r>
          </w:p>
        </w:tc>
        <w:tc>
          <w:tcPr>
            <w:tcW w:w="1798" w:type="dxa"/>
            <w:tcBorders>
              <w:top w:val="single" w:sz="4" w:space="0" w:color="auto"/>
              <w:left w:val="single" w:sz="4" w:space="0" w:color="auto"/>
              <w:bottom w:val="single" w:sz="4" w:space="0" w:color="auto"/>
              <w:right w:val="single" w:sz="4" w:space="0" w:color="auto"/>
            </w:tcBorders>
            <w:hideMark/>
          </w:tcPr>
          <w:p w14:paraId="55F3BF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Anthracite</w:t>
            </w:r>
          </w:p>
        </w:tc>
        <w:tc>
          <w:tcPr>
            <w:tcW w:w="1799" w:type="dxa"/>
            <w:tcBorders>
              <w:top w:val="single" w:sz="4" w:space="0" w:color="auto"/>
              <w:left w:val="single" w:sz="4" w:space="0" w:color="auto"/>
              <w:bottom w:val="single" w:sz="4" w:space="0" w:color="auto"/>
              <w:right w:val="single" w:sz="4" w:space="0" w:color="auto"/>
            </w:tcBorders>
            <w:hideMark/>
          </w:tcPr>
          <w:p w14:paraId="0302943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Beta radiation</w:t>
            </w:r>
          </w:p>
        </w:tc>
        <w:tc>
          <w:tcPr>
            <w:tcW w:w="1799" w:type="dxa"/>
            <w:tcBorders>
              <w:top w:val="single" w:sz="4" w:space="0" w:color="auto"/>
              <w:left w:val="single" w:sz="4" w:space="0" w:color="auto"/>
              <w:bottom w:val="single" w:sz="4" w:space="0" w:color="auto"/>
              <w:right w:val="single" w:sz="4" w:space="0" w:color="auto"/>
            </w:tcBorders>
            <w:hideMark/>
          </w:tcPr>
          <w:p w14:paraId="14FC7B2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Bituminous</w:t>
            </w:r>
          </w:p>
        </w:tc>
      </w:tr>
      <w:tr w:rsidR="0011413C" w14:paraId="30F1831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6B83AEC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Black lung disease</w:t>
            </w:r>
          </w:p>
        </w:tc>
        <w:tc>
          <w:tcPr>
            <w:tcW w:w="1798" w:type="dxa"/>
            <w:tcBorders>
              <w:top w:val="single" w:sz="4" w:space="0" w:color="auto"/>
              <w:left w:val="single" w:sz="4" w:space="0" w:color="auto"/>
              <w:bottom w:val="single" w:sz="4" w:space="0" w:color="auto"/>
              <w:right w:val="single" w:sz="4" w:space="0" w:color="auto"/>
            </w:tcBorders>
            <w:hideMark/>
          </w:tcPr>
          <w:p w14:paraId="35D5E96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Coal</w:t>
            </w:r>
          </w:p>
        </w:tc>
        <w:tc>
          <w:tcPr>
            <w:tcW w:w="1798" w:type="dxa"/>
            <w:tcBorders>
              <w:top w:val="single" w:sz="4" w:space="0" w:color="auto"/>
              <w:left w:val="single" w:sz="4" w:space="0" w:color="auto"/>
              <w:bottom w:val="single" w:sz="4" w:space="0" w:color="auto"/>
              <w:right w:val="single" w:sz="4" w:space="0" w:color="auto"/>
            </w:tcBorders>
            <w:hideMark/>
          </w:tcPr>
          <w:p w14:paraId="6A68FDA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Crude oil</w:t>
            </w:r>
          </w:p>
        </w:tc>
        <w:tc>
          <w:tcPr>
            <w:tcW w:w="1798" w:type="dxa"/>
            <w:tcBorders>
              <w:top w:val="single" w:sz="4" w:space="0" w:color="auto"/>
              <w:left w:val="single" w:sz="4" w:space="0" w:color="auto"/>
              <w:bottom w:val="single" w:sz="4" w:space="0" w:color="auto"/>
              <w:right w:val="single" w:sz="4" w:space="0" w:color="auto"/>
            </w:tcBorders>
            <w:hideMark/>
          </w:tcPr>
          <w:p w14:paraId="58D7973B"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Dose equivalent</w:t>
            </w:r>
          </w:p>
        </w:tc>
        <w:tc>
          <w:tcPr>
            <w:tcW w:w="1799" w:type="dxa"/>
            <w:tcBorders>
              <w:top w:val="single" w:sz="4" w:space="0" w:color="auto"/>
              <w:left w:val="single" w:sz="4" w:space="0" w:color="auto"/>
              <w:bottom w:val="single" w:sz="4" w:space="0" w:color="auto"/>
              <w:right w:val="single" w:sz="4" w:space="0" w:color="auto"/>
            </w:tcBorders>
            <w:hideMark/>
          </w:tcPr>
          <w:p w14:paraId="61D188A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Fissionable</w:t>
            </w:r>
          </w:p>
        </w:tc>
        <w:tc>
          <w:tcPr>
            <w:tcW w:w="1799" w:type="dxa"/>
            <w:tcBorders>
              <w:top w:val="single" w:sz="4" w:space="0" w:color="auto"/>
              <w:left w:val="single" w:sz="4" w:space="0" w:color="auto"/>
              <w:bottom w:val="single" w:sz="4" w:space="0" w:color="auto"/>
              <w:right w:val="single" w:sz="4" w:space="0" w:color="auto"/>
            </w:tcBorders>
            <w:hideMark/>
          </w:tcPr>
          <w:p w14:paraId="3E75314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Fossil fuels</w:t>
            </w:r>
          </w:p>
        </w:tc>
      </w:tr>
      <w:tr w:rsidR="0011413C" w14:paraId="75050C08"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3C3E9F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Gamma radiation</w:t>
            </w:r>
          </w:p>
        </w:tc>
        <w:tc>
          <w:tcPr>
            <w:tcW w:w="1798" w:type="dxa"/>
            <w:tcBorders>
              <w:top w:val="single" w:sz="4" w:space="0" w:color="auto"/>
              <w:left w:val="single" w:sz="4" w:space="0" w:color="auto"/>
              <w:bottom w:val="single" w:sz="4" w:space="0" w:color="auto"/>
              <w:right w:val="single" w:sz="4" w:space="0" w:color="auto"/>
            </w:tcBorders>
            <w:hideMark/>
          </w:tcPr>
          <w:p w14:paraId="496F9C2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Hydraulic fracturing (fracking)</w:t>
            </w:r>
          </w:p>
        </w:tc>
        <w:tc>
          <w:tcPr>
            <w:tcW w:w="1798" w:type="dxa"/>
            <w:tcBorders>
              <w:top w:val="single" w:sz="4" w:space="0" w:color="auto"/>
              <w:left w:val="single" w:sz="4" w:space="0" w:color="auto"/>
              <w:bottom w:val="single" w:sz="4" w:space="0" w:color="auto"/>
              <w:right w:val="single" w:sz="4" w:space="0" w:color="auto"/>
            </w:tcBorders>
            <w:hideMark/>
          </w:tcPr>
          <w:p w14:paraId="59C5AE4D"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Industrial Revolution</w:t>
            </w:r>
          </w:p>
        </w:tc>
        <w:tc>
          <w:tcPr>
            <w:tcW w:w="1798" w:type="dxa"/>
            <w:tcBorders>
              <w:top w:val="single" w:sz="4" w:space="0" w:color="auto"/>
              <w:left w:val="single" w:sz="4" w:space="0" w:color="auto"/>
              <w:bottom w:val="single" w:sz="4" w:space="0" w:color="auto"/>
              <w:right w:val="single" w:sz="4" w:space="0" w:color="auto"/>
            </w:tcBorders>
            <w:hideMark/>
          </w:tcPr>
          <w:p w14:paraId="0FBC93A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Ionizing radiation</w:t>
            </w:r>
          </w:p>
        </w:tc>
        <w:tc>
          <w:tcPr>
            <w:tcW w:w="1799" w:type="dxa"/>
            <w:tcBorders>
              <w:top w:val="single" w:sz="4" w:space="0" w:color="auto"/>
              <w:left w:val="single" w:sz="4" w:space="0" w:color="auto"/>
              <w:bottom w:val="single" w:sz="4" w:space="0" w:color="auto"/>
              <w:right w:val="single" w:sz="4" w:space="0" w:color="auto"/>
            </w:tcBorders>
            <w:hideMark/>
          </w:tcPr>
          <w:p w14:paraId="5079DCD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Lignite</w:t>
            </w:r>
          </w:p>
        </w:tc>
        <w:tc>
          <w:tcPr>
            <w:tcW w:w="1799" w:type="dxa"/>
            <w:tcBorders>
              <w:top w:val="single" w:sz="4" w:space="0" w:color="auto"/>
              <w:left w:val="single" w:sz="4" w:space="0" w:color="auto"/>
              <w:bottom w:val="single" w:sz="4" w:space="0" w:color="auto"/>
              <w:right w:val="single" w:sz="4" w:space="0" w:color="auto"/>
            </w:tcBorders>
            <w:hideMark/>
          </w:tcPr>
          <w:p w14:paraId="6E19F62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Liquified natural gas</w:t>
            </w:r>
          </w:p>
        </w:tc>
      </w:tr>
      <w:tr w:rsidR="0011413C" w14:paraId="0A9C11D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5DAB95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Mountaintop removal</w:t>
            </w:r>
          </w:p>
        </w:tc>
        <w:tc>
          <w:tcPr>
            <w:tcW w:w="1798" w:type="dxa"/>
            <w:tcBorders>
              <w:top w:val="single" w:sz="4" w:space="0" w:color="auto"/>
              <w:left w:val="single" w:sz="4" w:space="0" w:color="auto"/>
              <w:bottom w:val="single" w:sz="4" w:space="0" w:color="auto"/>
              <w:right w:val="single" w:sz="4" w:space="0" w:color="auto"/>
            </w:tcBorders>
            <w:hideMark/>
          </w:tcPr>
          <w:p w14:paraId="1A8F6C0F"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Natural gas</w:t>
            </w:r>
          </w:p>
        </w:tc>
        <w:tc>
          <w:tcPr>
            <w:tcW w:w="1798" w:type="dxa"/>
            <w:tcBorders>
              <w:top w:val="single" w:sz="4" w:space="0" w:color="auto"/>
              <w:left w:val="single" w:sz="4" w:space="0" w:color="auto"/>
              <w:bottom w:val="single" w:sz="4" w:space="0" w:color="auto"/>
              <w:right w:val="single" w:sz="4" w:space="0" w:color="auto"/>
            </w:tcBorders>
            <w:hideMark/>
          </w:tcPr>
          <w:p w14:paraId="0B31348C" w14:textId="08A4E634"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Non-renewable energy sources</w:t>
            </w:r>
          </w:p>
        </w:tc>
        <w:tc>
          <w:tcPr>
            <w:tcW w:w="1798" w:type="dxa"/>
            <w:tcBorders>
              <w:top w:val="single" w:sz="4" w:space="0" w:color="auto"/>
              <w:left w:val="single" w:sz="4" w:space="0" w:color="auto"/>
              <w:bottom w:val="single" w:sz="4" w:space="0" w:color="auto"/>
              <w:right w:val="single" w:sz="4" w:space="0" w:color="auto"/>
            </w:tcBorders>
            <w:hideMark/>
          </w:tcPr>
          <w:p w14:paraId="79B9A21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chain reaction</w:t>
            </w:r>
          </w:p>
        </w:tc>
        <w:tc>
          <w:tcPr>
            <w:tcW w:w="1799" w:type="dxa"/>
            <w:tcBorders>
              <w:top w:val="single" w:sz="4" w:space="0" w:color="auto"/>
              <w:left w:val="single" w:sz="4" w:space="0" w:color="auto"/>
              <w:bottom w:val="single" w:sz="4" w:space="0" w:color="auto"/>
              <w:right w:val="single" w:sz="4" w:space="0" w:color="auto"/>
            </w:tcBorders>
            <w:hideMark/>
          </w:tcPr>
          <w:p w14:paraId="618B63C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fission</w:t>
            </w:r>
          </w:p>
        </w:tc>
        <w:tc>
          <w:tcPr>
            <w:tcW w:w="1799" w:type="dxa"/>
            <w:tcBorders>
              <w:top w:val="single" w:sz="4" w:space="0" w:color="auto"/>
              <w:left w:val="single" w:sz="4" w:space="0" w:color="auto"/>
              <w:bottom w:val="single" w:sz="4" w:space="0" w:color="auto"/>
              <w:right w:val="single" w:sz="4" w:space="0" w:color="auto"/>
            </w:tcBorders>
            <w:hideMark/>
          </w:tcPr>
          <w:p w14:paraId="3B7ECD70"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Nuclear reactor</w:t>
            </w:r>
          </w:p>
        </w:tc>
      </w:tr>
      <w:tr w:rsidR="0011413C" w14:paraId="74D6F56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0660C6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Oil shale</w:t>
            </w:r>
          </w:p>
        </w:tc>
        <w:tc>
          <w:tcPr>
            <w:tcW w:w="1798" w:type="dxa"/>
            <w:tcBorders>
              <w:top w:val="single" w:sz="4" w:space="0" w:color="auto"/>
              <w:left w:val="single" w:sz="4" w:space="0" w:color="auto"/>
              <w:bottom w:val="single" w:sz="4" w:space="0" w:color="auto"/>
              <w:right w:val="single" w:sz="4" w:space="0" w:color="auto"/>
            </w:tcBorders>
            <w:hideMark/>
          </w:tcPr>
          <w:p w14:paraId="05F678F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Open pit mining </w:t>
            </w:r>
          </w:p>
        </w:tc>
        <w:tc>
          <w:tcPr>
            <w:tcW w:w="1798" w:type="dxa"/>
            <w:tcBorders>
              <w:top w:val="single" w:sz="4" w:space="0" w:color="auto"/>
              <w:left w:val="single" w:sz="4" w:space="0" w:color="auto"/>
              <w:bottom w:val="single" w:sz="4" w:space="0" w:color="auto"/>
              <w:right w:val="single" w:sz="4" w:space="0" w:color="auto"/>
            </w:tcBorders>
            <w:hideMark/>
          </w:tcPr>
          <w:p w14:paraId="5B8BD314"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Ore</w:t>
            </w:r>
          </w:p>
        </w:tc>
        <w:tc>
          <w:tcPr>
            <w:tcW w:w="1798" w:type="dxa"/>
            <w:tcBorders>
              <w:top w:val="single" w:sz="4" w:space="0" w:color="auto"/>
              <w:left w:val="single" w:sz="4" w:space="0" w:color="auto"/>
              <w:bottom w:val="single" w:sz="4" w:space="0" w:color="auto"/>
              <w:right w:val="single" w:sz="4" w:space="0" w:color="auto"/>
            </w:tcBorders>
            <w:hideMark/>
          </w:tcPr>
          <w:p w14:paraId="1E2D925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Overburden</w:t>
            </w:r>
          </w:p>
        </w:tc>
        <w:tc>
          <w:tcPr>
            <w:tcW w:w="1799" w:type="dxa"/>
            <w:tcBorders>
              <w:top w:val="single" w:sz="4" w:space="0" w:color="auto"/>
              <w:left w:val="single" w:sz="4" w:space="0" w:color="auto"/>
              <w:bottom w:val="single" w:sz="4" w:space="0" w:color="auto"/>
              <w:right w:val="single" w:sz="4" w:space="0" w:color="auto"/>
            </w:tcBorders>
            <w:hideMark/>
          </w:tcPr>
          <w:p w14:paraId="5552DE0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Peat </w:t>
            </w:r>
          </w:p>
        </w:tc>
        <w:tc>
          <w:tcPr>
            <w:tcW w:w="1799" w:type="dxa"/>
            <w:tcBorders>
              <w:top w:val="single" w:sz="4" w:space="0" w:color="auto"/>
              <w:left w:val="single" w:sz="4" w:space="0" w:color="auto"/>
              <w:bottom w:val="single" w:sz="4" w:space="0" w:color="auto"/>
              <w:right w:val="single" w:sz="4" w:space="0" w:color="auto"/>
            </w:tcBorders>
            <w:hideMark/>
          </w:tcPr>
          <w:p w14:paraId="671D94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Petrochemicals</w:t>
            </w:r>
          </w:p>
        </w:tc>
      </w:tr>
      <w:tr w:rsidR="0011413C" w14:paraId="74A6245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75913067"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Petroleum (crude oil)</w:t>
            </w:r>
          </w:p>
        </w:tc>
        <w:tc>
          <w:tcPr>
            <w:tcW w:w="1798" w:type="dxa"/>
            <w:tcBorders>
              <w:top w:val="single" w:sz="4" w:space="0" w:color="auto"/>
              <w:left w:val="single" w:sz="4" w:space="0" w:color="auto"/>
              <w:bottom w:val="single" w:sz="4" w:space="0" w:color="auto"/>
              <w:right w:val="single" w:sz="4" w:space="0" w:color="auto"/>
            </w:tcBorders>
            <w:hideMark/>
          </w:tcPr>
          <w:p w14:paraId="5DFAE46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Plutonium-239</w:t>
            </w:r>
          </w:p>
        </w:tc>
        <w:tc>
          <w:tcPr>
            <w:tcW w:w="1798" w:type="dxa"/>
            <w:tcBorders>
              <w:top w:val="single" w:sz="4" w:space="0" w:color="auto"/>
              <w:left w:val="single" w:sz="4" w:space="0" w:color="auto"/>
              <w:bottom w:val="single" w:sz="4" w:space="0" w:color="auto"/>
              <w:right w:val="single" w:sz="4" w:space="0" w:color="auto"/>
            </w:tcBorders>
            <w:hideMark/>
          </w:tcPr>
          <w:p w14:paraId="7D19A03A"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Radiation</w:t>
            </w:r>
          </w:p>
        </w:tc>
        <w:tc>
          <w:tcPr>
            <w:tcW w:w="1798" w:type="dxa"/>
            <w:tcBorders>
              <w:top w:val="single" w:sz="4" w:space="0" w:color="auto"/>
              <w:left w:val="single" w:sz="4" w:space="0" w:color="auto"/>
              <w:bottom w:val="single" w:sz="4" w:space="0" w:color="auto"/>
              <w:right w:val="single" w:sz="4" w:space="0" w:color="auto"/>
            </w:tcBorders>
            <w:hideMark/>
          </w:tcPr>
          <w:p w14:paraId="5B24DC96"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w:t>
            </w:r>
          </w:p>
        </w:tc>
        <w:tc>
          <w:tcPr>
            <w:tcW w:w="1799" w:type="dxa"/>
            <w:tcBorders>
              <w:top w:val="single" w:sz="4" w:space="0" w:color="auto"/>
              <w:left w:val="single" w:sz="4" w:space="0" w:color="auto"/>
              <w:bottom w:val="single" w:sz="4" w:space="0" w:color="auto"/>
              <w:right w:val="single" w:sz="4" w:space="0" w:color="auto"/>
            </w:tcBorders>
            <w:hideMark/>
          </w:tcPr>
          <w:p w14:paraId="302F48B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Radioactive half-life</w:t>
            </w:r>
          </w:p>
        </w:tc>
        <w:tc>
          <w:tcPr>
            <w:tcW w:w="1799" w:type="dxa"/>
            <w:tcBorders>
              <w:top w:val="single" w:sz="4" w:space="0" w:color="auto"/>
              <w:left w:val="single" w:sz="4" w:space="0" w:color="auto"/>
              <w:bottom w:val="single" w:sz="4" w:space="0" w:color="auto"/>
              <w:right w:val="single" w:sz="4" w:space="0" w:color="auto"/>
            </w:tcBorders>
            <w:hideMark/>
          </w:tcPr>
          <w:p w14:paraId="2105C012"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Renewable energy sources </w:t>
            </w:r>
          </w:p>
        </w:tc>
      </w:tr>
      <w:tr w:rsidR="0011413C" w14:paraId="63F3AB6D"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24CDFBF9"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 xml:space="preserve">Reserves </w:t>
            </w:r>
          </w:p>
        </w:tc>
        <w:tc>
          <w:tcPr>
            <w:tcW w:w="1798" w:type="dxa"/>
            <w:tcBorders>
              <w:top w:val="single" w:sz="4" w:space="0" w:color="auto"/>
              <w:left w:val="single" w:sz="4" w:space="0" w:color="auto"/>
              <w:bottom w:val="single" w:sz="4" w:space="0" w:color="auto"/>
              <w:right w:val="single" w:sz="4" w:space="0" w:color="auto"/>
            </w:tcBorders>
            <w:hideMark/>
          </w:tcPr>
          <w:p w14:paraId="0D48406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Resource</w:t>
            </w:r>
          </w:p>
        </w:tc>
        <w:tc>
          <w:tcPr>
            <w:tcW w:w="1798" w:type="dxa"/>
            <w:tcBorders>
              <w:top w:val="single" w:sz="4" w:space="0" w:color="auto"/>
              <w:left w:val="single" w:sz="4" w:space="0" w:color="auto"/>
              <w:bottom w:val="single" w:sz="4" w:space="0" w:color="auto"/>
              <w:right w:val="single" w:sz="4" w:space="0" w:color="auto"/>
            </w:tcBorders>
            <w:hideMark/>
          </w:tcPr>
          <w:p w14:paraId="27DC353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Smelting</w:t>
            </w:r>
          </w:p>
        </w:tc>
        <w:tc>
          <w:tcPr>
            <w:tcW w:w="1798" w:type="dxa"/>
            <w:tcBorders>
              <w:top w:val="single" w:sz="4" w:space="0" w:color="auto"/>
              <w:left w:val="single" w:sz="4" w:space="0" w:color="auto"/>
              <w:bottom w:val="single" w:sz="4" w:space="0" w:color="auto"/>
              <w:right w:val="single" w:sz="4" w:space="0" w:color="auto"/>
            </w:tcBorders>
            <w:hideMark/>
          </w:tcPr>
          <w:p w14:paraId="45F271D8"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Spoils</w:t>
            </w:r>
          </w:p>
        </w:tc>
        <w:tc>
          <w:tcPr>
            <w:tcW w:w="1799" w:type="dxa"/>
            <w:tcBorders>
              <w:top w:val="single" w:sz="4" w:space="0" w:color="auto"/>
              <w:left w:val="single" w:sz="4" w:space="0" w:color="auto"/>
              <w:bottom w:val="single" w:sz="4" w:space="0" w:color="auto"/>
              <w:right w:val="single" w:sz="4" w:space="0" w:color="auto"/>
            </w:tcBorders>
            <w:hideMark/>
          </w:tcPr>
          <w:p w14:paraId="010656C5"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Strip mining</w:t>
            </w:r>
          </w:p>
        </w:tc>
        <w:tc>
          <w:tcPr>
            <w:tcW w:w="1799" w:type="dxa"/>
            <w:tcBorders>
              <w:top w:val="single" w:sz="4" w:space="0" w:color="auto"/>
              <w:left w:val="single" w:sz="4" w:space="0" w:color="auto"/>
              <w:bottom w:val="single" w:sz="4" w:space="0" w:color="auto"/>
              <w:right w:val="single" w:sz="4" w:space="0" w:color="auto"/>
            </w:tcBorders>
            <w:hideMark/>
          </w:tcPr>
          <w:p w14:paraId="6B3B7B3C"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Surface mining</w:t>
            </w:r>
          </w:p>
        </w:tc>
      </w:tr>
      <w:tr w:rsidR="0011413C" w14:paraId="2182C6F6" w14:textId="77777777" w:rsidTr="0011413C">
        <w:tc>
          <w:tcPr>
            <w:tcW w:w="1798" w:type="dxa"/>
            <w:tcBorders>
              <w:top w:val="single" w:sz="4" w:space="0" w:color="auto"/>
              <w:left w:val="single" w:sz="4" w:space="0" w:color="auto"/>
              <w:bottom w:val="single" w:sz="4" w:space="0" w:color="auto"/>
              <w:right w:val="single" w:sz="4" w:space="0" w:color="auto"/>
            </w:tcBorders>
            <w:hideMark/>
          </w:tcPr>
          <w:p w14:paraId="160458EE"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Tar sands</w:t>
            </w:r>
          </w:p>
        </w:tc>
        <w:tc>
          <w:tcPr>
            <w:tcW w:w="1798" w:type="dxa"/>
            <w:tcBorders>
              <w:top w:val="single" w:sz="4" w:space="0" w:color="auto"/>
              <w:left w:val="single" w:sz="4" w:space="0" w:color="auto"/>
              <w:bottom w:val="single" w:sz="4" w:space="0" w:color="auto"/>
              <w:right w:val="single" w:sz="4" w:space="0" w:color="auto"/>
            </w:tcBorders>
            <w:hideMark/>
          </w:tcPr>
          <w:p w14:paraId="3FD45E4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Underground mining</w:t>
            </w:r>
          </w:p>
        </w:tc>
        <w:tc>
          <w:tcPr>
            <w:tcW w:w="1798" w:type="dxa"/>
            <w:tcBorders>
              <w:top w:val="single" w:sz="4" w:space="0" w:color="auto"/>
              <w:left w:val="single" w:sz="4" w:space="0" w:color="auto"/>
              <w:bottom w:val="single" w:sz="4" w:space="0" w:color="auto"/>
              <w:right w:val="single" w:sz="4" w:space="0" w:color="auto"/>
            </w:tcBorders>
            <w:hideMark/>
          </w:tcPr>
          <w:p w14:paraId="5130BB81" w14:textId="77777777" w:rsidR="0011413C" w:rsidRDefault="0011413C">
            <w:pPr>
              <w:rPr>
                <w:rFonts w:asciiTheme="majorHAnsi" w:hAnsiTheme="majorHAnsi" w:cstheme="majorHAnsi"/>
                <w:color w:val="0070C0"/>
                <w:sz w:val="20"/>
                <w:szCs w:val="20"/>
                <w:lang w:val="en-CA"/>
              </w:rPr>
            </w:pPr>
            <w:r>
              <w:rPr>
                <w:rFonts w:asciiTheme="majorHAnsi" w:hAnsiTheme="majorHAnsi" w:cstheme="majorHAnsi"/>
                <w:color w:val="0070C0"/>
                <w:sz w:val="20"/>
                <w:szCs w:val="20"/>
                <w:lang w:val="en-CA"/>
              </w:rPr>
              <w:t>Uranium-235</w:t>
            </w:r>
          </w:p>
        </w:tc>
        <w:tc>
          <w:tcPr>
            <w:tcW w:w="1798" w:type="dxa"/>
            <w:tcBorders>
              <w:top w:val="single" w:sz="4" w:space="0" w:color="auto"/>
              <w:left w:val="single" w:sz="4" w:space="0" w:color="auto"/>
              <w:bottom w:val="single" w:sz="4" w:space="0" w:color="auto"/>
              <w:right w:val="single" w:sz="4" w:space="0" w:color="auto"/>
            </w:tcBorders>
          </w:tcPr>
          <w:p w14:paraId="5596202D"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7B5D2FCB" w14:textId="77777777" w:rsidR="0011413C" w:rsidRDefault="0011413C">
            <w:pPr>
              <w:rPr>
                <w:rFonts w:asciiTheme="majorHAnsi" w:hAnsiTheme="majorHAnsi" w:cstheme="majorHAnsi"/>
                <w:color w:val="0070C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40FF6998" w14:textId="77777777" w:rsidR="0011413C" w:rsidRDefault="0011413C">
            <w:pPr>
              <w:rPr>
                <w:rFonts w:asciiTheme="majorHAnsi" w:hAnsiTheme="majorHAnsi" w:cstheme="majorHAnsi"/>
                <w:color w:val="0070C0"/>
                <w:sz w:val="20"/>
                <w:szCs w:val="20"/>
                <w:lang w:val="en-CA"/>
              </w:rPr>
            </w:pPr>
          </w:p>
        </w:tc>
      </w:tr>
    </w:tbl>
    <w:p w14:paraId="1A4CE938" w14:textId="77777777"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CC91B2F" w14:textId="21B4EB1E" w:rsidR="000670A0" w:rsidRDefault="000670A0"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8 and 9 Vocabulary – Dec. 6</w:t>
      </w:r>
    </w:p>
    <w:p w14:paraId="34ACA083" w14:textId="29FFE947" w:rsidR="00274305" w:rsidRPr="00274305" w:rsidRDefault="00274305" w:rsidP="001253FE">
      <w:pPr>
        <w:pStyle w:val="ListParagraph"/>
        <w:numPr>
          <w:ilvl w:val="0"/>
          <w:numId w:val="3"/>
        </w:numPr>
        <w:rPr>
          <w:rFonts w:ascii="Candara" w:hAnsi="Candara"/>
          <w:b/>
          <w:bCs/>
        </w:rPr>
      </w:pPr>
      <w:r w:rsidRPr="00274305">
        <w:rPr>
          <w:rFonts w:ascii="Candara" w:hAnsi="Candara"/>
        </w:rPr>
        <w:t>Chapter 9 Reading Guide – Dec. 7</w:t>
      </w:r>
    </w:p>
    <w:p w14:paraId="4C418433" w14:textId="0ECD2F8C" w:rsidR="00071180" w:rsidRPr="006E4D80" w:rsidRDefault="000670A0"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MIDTERM EXAM:</w:t>
      </w:r>
      <w:r>
        <w:rPr>
          <w:rFonts w:ascii="Candara" w:hAnsi="Candara"/>
          <w:b/>
          <w:bCs/>
        </w:rPr>
        <w:t xml:space="preserve"> Ch 1 - 9</w:t>
      </w:r>
    </w:p>
    <w:p w14:paraId="6B587C42" w14:textId="77777777" w:rsidR="006F5DE2" w:rsidRDefault="006F5DE2">
      <w:pPr>
        <w:spacing w:after="160" w:line="259" w:lineRule="auto"/>
        <w:rPr>
          <w:rFonts w:ascii="Candara" w:hAnsi="Candara"/>
          <w:b/>
          <w:color w:val="36EB0B"/>
        </w:rPr>
      </w:pPr>
      <w:r>
        <w:rPr>
          <w:rFonts w:ascii="Candara" w:hAnsi="Candara"/>
          <w:b/>
          <w:color w:val="36EB0B"/>
        </w:rPr>
        <w:br w:type="page"/>
      </w:r>
    </w:p>
    <w:p w14:paraId="38CA535D" w14:textId="10DC8214" w:rsidR="006E4D80" w:rsidRPr="00541878" w:rsidRDefault="006E4D80" w:rsidP="006E4D80">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9</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6987DA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 Name the three most important sources of energy. </w:t>
      </w:r>
    </w:p>
    <w:p w14:paraId="27F6194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 Distinguish between reserves and resources. </w:t>
      </w:r>
    </w:p>
    <w:p w14:paraId="1A6DC957"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3. Describe three factors that can cause the amount of an oil reserve to increase. </w:t>
      </w:r>
    </w:p>
    <w:p w14:paraId="0B3D43B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4. Describe the geologic processes that resulted in the formation of coal. </w:t>
      </w:r>
    </w:p>
    <w:p w14:paraId="07825EC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5. Describe the differences between lignite, bituminous, and anthracite coal. </w:t>
      </w:r>
    </w:p>
    <w:p w14:paraId="3A856DC6"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6. Describe the processes that resulted in the formation of oil and natural gas. </w:t>
      </w:r>
    </w:p>
    <w:p w14:paraId="120ECC4D"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7. What regions of the world have the largest reserves of coal? Of oil? Of natural gas? </w:t>
      </w:r>
    </w:p>
    <w:p w14:paraId="59B8C80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8. List three environmental impacts of the use of coal. </w:t>
      </w:r>
    </w:p>
    <w:p w14:paraId="7BC85A20"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9. What are secondary and tertiary oil recovery methods? Why is their use related to the price of oil? </w:t>
      </w:r>
    </w:p>
    <w:p w14:paraId="531BFB7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10. What is the most common environmental problem associated with the extraction and transportation of oil? 11. What environmental advantage does natural gas have over oil and coal? </w:t>
      </w:r>
    </w:p>
    <w:p w14:paraId="5A2FF52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12. What environmental concern has caused people to be more accepting of nuclear power? </w:t>
      </w:r>
    </w:p>
    <w:p w14:paraId="306ED14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13. What are the products of the nuclear disintegration of a radioactive isotope? </w:t>
      </w:r>
    </w:p>
    <w:p w14:paraId="165F0189"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14. What is a nuclear chain reaction? </w:t>
      </w:r>
    </w:p>
    <w:p w14:paraId="59592DE2"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15. Describe how a nuclear power plant generates electricity. </w:t>
      </w:r>
    </w:p>
    <w:p w14:paraId="7D3720B3"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16. Name the steps in the nuclear fuel cycle. </w:t>
      </w:r>
    </w:p>
    <w:p w14:paraId="42B0C83C"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17. How does radiation cause damage to organisms? </w:t>
      </w:r>
    </w:p>
    <w:p w14:paraId="4950B7EE"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18. List the three primary methods of protecting people from damaging radiation. </w:t>
      </w:r>
    </w:p>
    <w:p w14:paraId="5E2A3165"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19. What happened at Chernobyl, Three Mile Island, and Fukushima? Why did it happen? </w:t>
      </w:r>
    </w:p>
    <w:p w14:paraId="433FF2B4"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20. What are the major environmental problems associated with the use of nuclear power? </w:t>
      </w:r>
    </w:p>
    <w:p w14:paraId="726AF5DA" w14:textId="77777777" w:rsidR="006E4D80" w:rsidRDefault="006E4D80" w:rsidP="006E4D80">
      <w:pPr>
        <w:spacing w:after="160" w:line="259" w:lineRule="auto"/>
        <w:rPr>
          <w:rFonts w:asciiTheme="majorHAnsi" w:hAnsiTheme="majorHAnsi" w:cstheme="majorHAnsi"/>
        </w:rPr>
      </w:pPr>
      <w:r w:rsidRPr="006E4D80">
        <w:rPr>
          <w:rFonts w:asciiTheme="majorHAnsi" w:hAnsiTheme="majorHAnsi" w:cstheme="majorHAnsi"/>
        </w:rPr>
        <w:t xml:space="preserve">21. What happens during Stage 1 of the decommissioning of a nuclear power plant? </w:t>
      </w:r>
    </w:p>
    <w:p w14:paraId="4C8A3981" w14:textId="074EBB0F" w:rsidR="006E4D80" w:rsidRPr="006E4D80" w:rsidRDefault="006E4D80" w:rsidP="006E4D80">
      <w:pPr>
        <w:spacing w:after="160" w:line="259" w:lineRule="auto"/>
        <w:rPr>
          <w:rFonts w:asciiTheme="majorHAnsi" w:hAnsiTheme="majorHAnsi" w:cstheme="majorHAnsi"/>
          <w:bCs/>
          <w:color w:val="7030A0"/>
          <w:sz w:val="28"/>
          <w:szCs w:val="28"/>
        </w:rPr>
      </w:pPr>
      <w:r w:rsidRPr="006E4D80">
        <w:rPr>
          <w:rFonts w:asciiTheme="majorHAnsi" w:hAnsiTheme="majorHAnsi" w:cstheme="majorHAnsi"/>
        </w:rPr>
        <w:t>22. What options are available during Stage 2 of the decommissioning of a nuclear power plant?</w:t>
      </w:r>
    </w:p>
    <w:p w14:paraId="5A88EFDF" w14:textId="77777777" w:rsidR="006E4D80" w:rsidRDefault="006E4D80" w:rsidP="006E4D80">
      <w:pPr>
        <w:spacing w:after="160" w:line="259" w:lineRule="auto"/>
        <w:rPr>
          <w:rFonts w:ascii="Candara" w:hAnsi="Candara"/>
          <w:bCs/>
          <w:color w:val="7030A0"/>
          <w:sz w:val="28"/>
          <w:szCs w:val="28"/>
        </w:rPr>
      </w:pPr>
    </w:p>
    <w:p w14:paraId="59F4269C" w14:textId="0C66B05F"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5B36734"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1. Coal-burning electric power plants in the Midwest have contributed to acid rain in the eastern United States. Other energy sources would most likely be costlier than coal, thereby raising electricity rates. Should citizens in eastern states be able to pressure utility companies in the Midwest to change the method of generating electricity? What mechanisms might be available to make these changes? How effective are these mechanisms? </w:t>
      </w:r>
    </w:p>
    <w:p w14:paraId="66E1B65F"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2. Recent concerns about global warming have begun to revive the nuclear industry in the United States. Do you think nuclear power should be used instead of coal for generating electricity? Why? </w:t>
      </w:r>
    </w:p>
    <w:p w14:paraId="3231FFAC" w14:textId="77777777" w:rsidR="00274305" w:rsidRDefault="006E4D80" w:rsidP="003B14DA">
      <w:pPr>
        <w:spacing w:after="160" w:line="259" w:lineRule="auto"/>
        <w:rPr>
          <w:rFonts w:asciiTheme="majorHAnsi" w:hAnsiTheme="majorHAnsi" w:cstheme="majorHAnsi"/>
        </w:rPr>
      </w:pPr>
      <w:r w:rsidRPr="006E4D80">
        <w:rPr>
          <w:rFonts w:asciiTheme="majorHAnsi" w:hAnsiTheme="majorHAnsi" w:cstheme="majorHAnsi"/>
        </w:rPr>
        <w:t xml:space="preserve">3. Some states allow consumers to choose an electric supplier. Would you choose an alternative to nuclear or coal even if it cost more? </w:t>
      </w:r>
    </w:p>
    <w:p w14:paraId="721F942E" w14:textId="7C1E51B8" w:rsidR="006E4D80" w:rsidRPr="006E4D80" w:rsidRDefault="006E4D80" w:rsidP="003B14DA">
      <w:pPr>
        <w:spacing w:after="160" w:line="259" w:lineRule="auto"/>
        <w:rPr>
          <w:rFonts w:asciiTheme="majorHAnsi" w:hAnsiTheme="majorHAnsi" w:cstheme="majorHAnsi"/>
        </w:rPr>
      </w:pPr>
      <w:r w:rsidRPr="006E4D80">
        <w:rPr>
          <w:rFonts w:asciiTheme="majorHAnsi" w:hAnsiTheme="majorHAnsi" w:cstheme="majorHAnsi"/>
        </w:rPr>
        <w:t>4. Given what you know about the economic and environmental costs of different energy sources, would you recommend that your local utility company use nuclear power or coal to supplement electric production? What criteria would you use to make your recommendation?</w:t>
      </w:r>
    </w:p>
    <w:sectPr w:rsidR="006E4D80" w:rsidRPr="006E4D8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E9AB" w14:textId="77777777" w:rsidR="005F03C8" w:rsidRDefault="005F03C8" w:rsidP="00AA3026">
      <w:r>
        <w:separator/>
      </w:r>
    </w:p>
  </w:endnote>
  <w:endnote w:type="continuationSeparator" w:id="0">
    <w:p w14:paraId="70B99E68" w14:textId="77777777" w:rsidR="005F03C8" w:rsidRDefault="005F03C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55AC" w14:textId="77777777" w:rsidR="005F03C8" w:rsidRDefault="005F03C8" w:rsidP="00AA3026">
      <w:r>
        <w:separator/>
      </w:r>
    </w:p>
  </w:footnote>
  <w:footnote w:type="continuationSeparator" w:id="0">
    <w:p w14:paraId="7820696D" w14:textId="77777777" w:rsidR="005F03C8" w:rsidRDefault="005F03C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70"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7641"/>
    <w:rsid w:val="00213B3E"/>
    <w:rsid w:val="00214DAE"/>
    <w:rsid w:val="0022082C"/>
    <w:rsid w:val="00241584"/>
    <w:rsid w:val="00246C41"/>
    <w:rsid w:val="002509A2"/>
    <w:rsid w:val="0025156D"/>
    <w:rsid w:val="00252457"/>
    <w:rsid w:val="00255E7D"/>
    <w:rsid w:val="00274305"/>
    <w:rsid w:val="00282164"/>
    <w:rsid w:val="00287E69"/>
    <w:rsid w:val="002A67FC"/>
    <w:rsid w:val="002C1303"/>
    <w:rsid w:val="002C20D3"/>
    <w:rsid w:val="002C7413"/>
    <w:rsid w:val="002D405D"/>
    <w:rsid w:val="002D4FAA"/>
    <w:rsid w:val="002E6C5E"/>
    <w:rsid w:val="002F48A7"/>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A21D16"/>
    <w:rsid w:val="00A237E0"/>
    <w:rsid w:val="00A43892"/>
    <w:rsid w:val="00A51A0F"/>
    <w:rsid w:val="00A663A2"/>
    <w:rsid w:val="00A66C09"/>
    <w:rsid w:val="00A7128F"/>
    <w:rsid w:val="00A71E55"/>
    <w:rsid w:val="00AA3026"/>
    <w:rsid w:val="00AA5FEE"/>
    <w:rsid w:val="00AB1039"/>
    <w:rsid w:val="00AB3F4E"/>
    <w:rsid w:val="00AC00A2"/>
    <w:rsid w:val="00AC2FEA"/>
    <w:rsid w:val="00AC3551"/>
    <w:rsid w:val="00AC7FD3"/>
    <w:rsid w:val="00AD13DA"/>
    <w:rsid w:val="00AD64DB"/>
    <w:rsid w:val="00AD67F7"/>
    <w:rsid w:val="00B21BCE"/>
    <w:rsid w:val="00B33BB8"/>
    <w:rsid w:val="00B36808"/>
    <w:rsid w:val="00B4169F"/>
    <w:rsid w:val="00B5678B"/>
    <w:rsid w:val="00B6130D"/>
    <w:rsid w:val="00B67481"/>
    <w:rsid w:val="00B71B1E"/>
    <w:rsid w:val="00B837B7"/>
    <w:rsid w:val="00B851C5"/>
    <w:rsid w:val="00B87F6F"/>
    <w:rsid w:val="00BA27FC"/>
    <w:rsid w:val="00BA3683"/>
    <w:rsid w:val="00BD2CA4"/>
    <w:rsid w:val="00BE15D0"/>
    <w:rsid w:val="00BE260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2DC7"/>
    <w:rsid w:val="00D04E10"/>
    <w:rsid w:val="00D055EB"/>
    <w:rsid w:val="00D05B33"/>
    <w:rsid w:val="00D15915"/>
    <w:rsid w:val="00D17B81"/>
    <w:rsid w:val="00D20C6E"/>
    <w:rsid w:val="00D25DD8"/>
    <w:rsid w:val="00D324B7"/>
    <w:rsid w:val="00D36654"/>
    <w:rsid w:val="00D43447"/>
    <w:rsid w:val="00D50ED1"/>
    <w:rsid w:val="00D5281A"/>
    <w:rsid w:val="00D53973"/>
    <w:rsid w:val="00D64FF8"/>
    <w:rsid w:val="00D81E73"/>
    <w:rsid w:val="00D8599A"/>
    <w:rsid w:val="00D932F5"/>
    <w:rsid w:val="00D94D28"/>
    <w:rsid w:val="00DA730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2022-12-05T08:09:00Z</dcterms:created>
  <dcterms:modified xsi:type="dcterms:W3CDTF">2022-12-05T08:11:00Z</dcterms:modified>
</cp:coreProperties>
</file>