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B404DD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DB4521">
        <w:rPr>
          <w:rFonts w:ascii="Candara" w:hAnsi="Candara"/>
          <w:b/>
          <w:color w:val="36EB0B"/>
        </w:rPr>
        <w:t>1</w:t>
      </w:r>
      <w:r w:rsidR="00030FFD">
        <w:rPr>
          <w:rFonts w:ascii="Candara" w:hAnsi="Candara"/>
          <w:b/>
          <w:color w:val="36EB0B"/>
        </w:rPr>
        <w:t>8</w:t>
      </w:r>
      <w:r w:rsidR="00DB4521">
        <w:rPr>
          <w:rFonts w:ascii="Candara" w:hAnsi="Candara"/>
          <w:b/>
          <w:color w:val="36EB0B"/>
        </w:rPr>
        <w:t xml:space="preserve">, </w:t>
      </w:r>
      <w:r w:rsidR="00DB4521" w:rsidRPr="0025156D">
        <w:rPr>
          <w:rFonts w:ascii="Candara" w:hAnsi="Candara"/>
          <w:b/>
          <w:color w:val="36EB0B"/>
        </w:rPr>
        <w:t>2023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70D8DB1"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030FFD">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715F32EF" w:rsidR="00E10465" w:rsidRPr="00652B4C" w:rsidRDefault="00B23C79" w:rsidP="00652B4C">
      <w:pPr>
        <w:spacing w:line="259" w:lineRule="auto"/>
        <w:ind w:left="1440"/>
        <w:rPr>
          <w:rFonts w:ascii="Candara" w:hAnsi="Candara"/>
          <w:b/>
          <w:bCs/>
          <w:color w:val="00FF00"/>
        </w:rPr>
      </w:pPr>
      <w:r w:rsidRPr="00CD2E05">
        <w:rPr>
          <w:rFonts w:ascii="Candara" w:hAnsi="Candara"/>
          <w:color w:val="002060"/>
        </w:rPr>
        <w:sym w:font="Wingdings" w:char="F0E0"/>
      </w:r>
      <w:r>
        <w:rPr>
          <w:rFonts w:ascii="Candara" w:hAnsi="Candara"/>
          <w:color w:val="002060"/>
        </w:rPr>
        <w:t xml:space="preserve"> </w:t>
      </w:r>
    </w:p>
    <w:p w14:paraId="63AABCE2" w14:textId="77777777" w:rsidR="00D83464" w:rsidRPr="00B23C79" w:rsidRDefault="00D83464" w:rsidP="00A64AA4">
      <w:pPr>
        <w:ind w:left="720" w:firstLine="720"/>
        <w:rPr>
          <w:rFonts w:ascii="Candara" w:hAnsi="Candara"/>
          <w:color w:val="00B0F0"/>
        </w:rPr>
      </w:pPr>
    </w:p>
    <w:p w14:paraId="657212C4" w14:textId="6991E4A8" w:rsidR="00D83464" w:rsidRDefault="003C5D1C" w:rsidP="00D83464">
      <w:pPr>
        <w:ind w:left="720" w:firstLine="720"/>
        <w:rPr>
          <w:rFonts w:ascii="Candara" w:hAnsi="Candara"/>
          <w:color w:val="003366"/>
        </w:rPr>
      </w:pPr>
      <w:r w:rsidRPr="00CD2E05">
        <w:rPr>
          <w:rFonts w:ascii="Candara" w:hAnsi="Candara"/>
          <w:color w:val="002060"/>
        </w:rPr>
        <w:sym w:font="Wingdings" w:char="F0E0"/>
      </w:r>
      <w:r w:rsidR="00030FFD">
        <w:rPr>
          <w:rFonts w:ascii="Candara" w:hAnsi="Candara"/>
          <w:color w:val="003366"/>
        </w:rPr>
        <w:t>DAY 2</w:t>
      </w:r>
      <w:r w:rsidR="00D83464">
        <w:rPr>
          <w:rFonts w:ascii="Candara" w:hAnsi="Candara"/>
          <w:color w:val="003366"/>
        </w:rPr>
        <w:t>: Ch 1</w:t>
      </w:r>
      <w:r w:rsidR="00DB4521">
        <w:rPr>
          <w:rFonts w:ascii="Candara" w:hAnsi="Candara"/>
          <w:color w:val="003366"/>
        </w:rPr>
        <w:t>9</w:t>
      </w:r>
      <w:r w:rsidR="00D83464">
        <w:rPr>
          <w:rFonts w:ascii="Candara" w:hAnsi="Candara"/>
          <w:color w:val="003366"/>
        </w:rPr>
        <w:t xml:space="preserve"> PPT Review</w:t>
      </w:r>
    </w:p>
    <w:p w14:paraId="65B474C5" w14:textId="77777777" w:rsidR="00DB4521" w:rsidRPr="00D53982" w:rsidRDefault="00DB4521" w:rsidP="00DB4521">
      <w:pPr>
        <w:pStyle w:val="ListParagraph"/>
        <w:numPr>
          <w:ilvl w:val="0"/>
          <w:numId w:val="27"/>
        </w:numPr>
        <w:rPr>
          <w:rFonts w:ascii="Candara" w:hAnsi="Candara"/>
          <w:b/>
          <w:bCs/>
          <w:color w:val="003366"/>
        </w:rPr>
      </w:pPr>
      <w:r w:rsidRPr="00D53982">
        <w:rPr>
          <w:rFonts w:ascii="Candara" w:hAnsi="Candara"/>
          <w:b/>
          <w:bCs/>
          <w:color w:val="003366"/>
        </w:rPr>
        <w:t>Section 19.2 – Characterizing Hazardous and Toxic Materials</w:t>
      </w:r>
    </w:p>
    <w:p w14:paraId="56F088CD" w14:textId="77777777" w:rsidR="00DB4521" w:rsidRPr="00030FFD" w:rsidRDefault="00DB4521" w:rsidP="00DB4521">
      <w:pPr>
        <w:pStyle w:val="ListParagraph"/>
        <w:numPr>
          <w:ilvl w:val="0"/>
          <w:numId w:val="27"/>
        </w:numPr>
        <w:rPr>
          <w:rFonts w:ascii="Candara" w:hAnsi="Candara"/>
          <w:b/>
          <w:bCs/>
          <w:color w:val="003366"/>
        </w:rPr>
      </w:pPr>
      <w:r w:rsidRPr="00030FFD">
        <w:rPr>
          <w:rFonts w:ascii="Candara" w:hAnsi="Candara"/>
          <w:b/>
          <w:bCs/>
          <w:color w:val="003366"/>
        </w:rPr>
        <w:t>Section 19.3 – Controlling Hazardous Materials and Waste</w:t>
      </w:r>
    </w:p>
    <w:p w14:paraId="64BCF52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19.4 – Managing Health Risks Associated with Toxic Substances</w:t>
      </w:r>
    </w:p>
    <w:p w14:paraId="401549A8"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19.5 -How Hazardous Wastes Enter the Environment</w:t>
      </w:r>
    </w:p>
    <w:p w14:paraId="0BB79B3C"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19.6 – Hazardous-Waste Dumps—The Regulatory Response</w:t>
      </w:r>
    </w:p>
    <w:p w14:paraId="1DCB012D"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19.7 - Toxic Chemical Releases</w:t>
      </w:r>
    </w:p>
    <w:p w14:paraId="0FF8CD8E"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19.8 – Hazardous-Waste Management Choices</w:t>
      </w:r>
    </w:p>
    <w:p w14:paraId="3847C4E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19.9 – International Trade in Hazardous Wastes</w:t>
      </w:r>
    </w:p>
    <w:p w14:paraId="62462B30" w14:textId="19DFC2FB" w:rsidR="00832732" w:rsidRDefault="00DB4521" w:rsidP="00DB4521">
      <w:pPr>
        <w:pStyle w:val="ListParagraph"/>
        <w:numPr>
          <w:ilvl w:val="0"/>
          <w:numId w:val="27"/>
        </w:numPr>
        <w:rPr>
          <w:rFonts w:ascii="Candara" w:hAnsi="Candara"/>
          <w:color w:val="003366"/>
        </w:rPr>
      </w:pPr>
      <w:r w:rsidRPr="00DB4521">
        <w:rPr>
          <w:rFonts w:ascii="Candara" w:hAnsi="Candara"/>
          <w:color w:val="003366"/>
        </w:rPr>
        <w:t>Section 19.10 – Nuclear Waste Disposal</w:t>
      </w:r>
    </w:p>
    <w:p w14:paraId="5CBA96FC" w14:textId="77777777" w:rsidR="00DB4521" w:rsidRPr="00DB4521" w:rsidRDefault="00DB4521" w:rsidP="00DB4521">
      <w:pPr>
        <w:pStyle w:val="ListParagraph"/>
        <w:ind w:left="2520"/>
        <w:rPr>
          <w:rFonts w:ascii="Candara" w:hAnsi="Candara"/>
          <w:color w:val="003366"/>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59B63FF5" w14:textId="0A3ED215" w:rsidR="00D83464" w:rsidRPr="00D83464" w:rsidRDefault="00D83464" w:rsidP="00D83464">
      <w:pPr>
        <w:pStyle w:val="ListParagraph"/>
        <w:numPr>
          <w:ilvl w:val="0"/>
          <w:numId w:val="2"/>
        </w:numPr>
        <w:rPr>
          <w:rFonts w:ascii="Candara" w:hAnsi="Candara"/>
        </w:rPr>
      </w:pPr>
      <w:r>
        <w:rPr>
          <w:rFonts w:ascii="Candara" w:hAnsi="Candara"/>
        </w:rPr>
        <w:t>READ: Chapter 19 – Environmental Regulations: Hazardous Substances and Wastes</w:t>
      </w:r>
    </w:p>
    <w:p w14:paraId="333F2E7D" w14:textId="7D3F194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79424A0B" w14:textId="701416AC"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C51CD5" w:rsidRPr="00D83464">
        <w:rPr>
          <w:rFonts w:ascii="Candara" w:hAnsi="Candara"/>
          <w:color w:val="C00000"/>
        </w:rPr>
        <w:t xml:space="preserve">Ch </w:t>
      </w:r>
      <w:r w:rsidR="00D83464" w:rsidRPr="00D83464">
        <w:rPr>
          <w:rFonts w:ascii="Candara" w:hAnsi="Candara"/>
          <w:color w:val="C00000"/>
        </w:rPr>
        <w:t>1</w:t>
      </w:r>
      <w:r w:rsidR="00DB4521">
        <w:rPr>
          <w:rFonts w:ascii="Candara" w:hAnsi="Candara"/>
          <w:color w:val="C00000"/>
        </w:rPr>
        <w:t>9</w:t>
      </w:r>
      <w:r w:rsidR="00D83464" w:rsidRPr="00D83464">
        <w:rPr>
          <w:rFonts w:ascii="Candara" w:hAnsi="Candara"/>
          <w:color w:val="C00000"/>
        </w:rPr>
        <w:t xml:space="preserve"> Test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598BB19E" w14:textId="449235DA" w:rsidR="002A3EC8" w:rsidRPr="00812FB3" w:rsidRDefault="002A3EC8" w:rsidP="002A3EC8">
      <w:pPr>
        <w:pStyle w:val="ListParagraph"/>
        <w:numPr>
          <w:ilvl w:val="0"/>
          <w:numId w:val="3"/>
        </w:numPr>
        <w:rPr>
          <w:rFonts w:ascii="Candara" w:hAnsi="Candara"/>
          <w:b/>
          <w:bCs/>
        </w:rPr>
        <w:sectPr w:rsidR="002A3EC8" w:rsidRPr="00812FB3" w:rsidSect="00652B4C">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w:t>
      </w:r>
      <w:r w:rsidR="00D53982" w:rsidRPr="00D53982">
        <w:rPr>
          <w:rFonts w:ascii="Candara" w:hAnsi="Candara"/>
          <w:b/>
          <w:bCs/>
          <w:color w:val="FF33CC"/>
        </w:rPr>
        <w:t>20</w:t>
      </w:r>
    </w:p>
    <w:p w14:paraId="3CB8A4D7" w14:textId="77777777" w:rsidR="002A3EC8" w:rsidRPr="002A3EC8" w:rsidRDefault="002A3EC8" w:rsidP="002A3EC8">
      <w:pPr>
        <w:rPr>
          <w:rFonts w:ascii="Candara" w:hAnsi="Candara"/>
          <w:b/>
          <w:bCs/>
        </w:rPr>
        <w:sectPr w:rsidR="002A3EC8" w:rsidRPr="002A3EC8" w:rsidSect="00652B4C">
          <w:type w:val="continuous"/>
          <w:pgSz w:w="12240" w:h="15840"/>
          <w:pgMar w:top="720" w:right="720" w:bottom="720" w:left="720" w:header="708" w:footer="708" w:gutter="0"/>
          <w:cols w:space="708"/>
          <w:docGrid w:linePitch="360"/>
        </w:sectPr>
      </w:pPr>
    </w:p>
    <w:p w14:paraId="6C484ABC" w14:textId="77777777" w:rsidR="00EA5A18" w:rsidRDefault="00EA5A18" w:rsidP="00EA5A18">
      <w:pPr>
        <w:rPr>
          <w:rFonts w:ascii="Candara" w:hAnsi="Candara"/>
        </w:rPr>
      </w:pPr>
      <w:bookmarkStart w:id="0" w:name="_Hlk123755147"/>
    </w:p>
    <w:bookmarkEnd w:id="0"/>
    <w:p w14:paraId="65FADF45" w14:textId="77777777" w:rsidR="00DB4521" w:rsidRDefault="00DB4521">
      <w:pPr>
        <w:spacing w:after="160" w:line="259" w:lineRule="auto"/>
        <w:rPr>
          <w:rFonts w:ascii="Candara" w:hAnsi="Candara"/>
          <w:b/>
          <w:color w:val="36EB0B"/>
        </w:rPr>
      </w:pPr>
      <w:r>
        <w:rPr>
          <w:rFonts w:ascii="Candara" w:hAnsi="Candara"/>
          <w:b/>
          <w:color w:val="36EB0B"/>
        </w:rPr>
        <w:br w:type="page"/>
      </w:r>
    </w:p>
    <w:p w14:paraId="245AD8BC" w14:textId="77777777" w:rsidR="00652B4C" w:rsidRDefault="00652B4C" w:rsidP="005A599D">
      <w:pPr>
        <w:spacing w:after="160" w:line="259" w:lineRule="auto"/>
        <w:rPr>
          <w:rFonts w:ascii="Candara" w:hAnsi="Candara"/>
          <w:b/>
          <w:color w:val="36EB0B"/>
        </w:rPr>
        <w:sectPr w:rsidR="00652B4C" w:rsidSect="00652B4C">
          <w:type w:val="continuous"/>
          <w:pgSz w:w="12240" w:h="15840"/>
          <w:pgMar w:top="720" w:right="720" w:bottom="720" w:left="720" w:header="720" w:footer="720" w:gutter="0"/>
          <w:cols w:space="720"/>
        </w:sectPr>
      </w:pP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lastRenderedPageBreak/>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6"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w:t>
      </w:r>
      <w:proofErr w:type="gramStart"/>
      <w:r w:rsidRPr="005A599D">
        <w:rPr>
          <w:rFonts w:asciiTheme="majorHAnsi" w:hAnsiTheme="majorHAnsi" w:cstheme="majorHAnsi"/>
          <w:color w:val="0000FF"/>
        </w:rPr>
        <w:t>have to</w:t>
      </w:r>
      <w:proofErr w:type="gramEnd"/>
      <w:r w:rsidRPr="005A599D">
        <w:rPr>
          <w:rFonts w:asciiTheme="majorHAnsi" w:hAnsiTheme="majorHAnsi" w:cstheme="majorHAnsi"/>
          <w:color w:val="0000FF"/>
        </w:rPr>
        <w:t xml:space="preserve">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w:t>
      </w:r>
      <w:proofErr w:type="gramStart"/>
      <w:r w:rsidRPr="005A599D">
        <w:rPr>
          <w:rFonts w:asciiTheme="majorHAnsi" w:hAnsiTheme="majorHAnsi" w:cstheme="majorHAnsi"/>
          <w:color w:val="0000FF"/>
        </w:rPr>
        <w:t>economically deprived</w:t>
      </w:r>
      <w:proofErr w:type="gramEnd"/>
      <w:r w:rsidRPr="005A599D">
        <w:rPr>
          <w:rFonts w:asciiTheme="majorHAnsi" w:hAnsiTheme="majorHAnsi" w:cstheme="majorHAnsi"/>
          <w:color w:val="0000FF"/>
        </w:rPr>
        <w:t xml:space="preserve">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6876" w14:textId="77777777" w:rsidR="003E218B" w:rsidRDefault="003E218B" w:rsidP="00AA3026">
      <w:r>
        <w:separator/>
      </w:r>
    </w:p>
  </w:endnote>
  <w:endnote w:type="continuationSeparator" w:id="0">
    <w:p w14:paraId="60BFB8D5" w14:textId="77777777" w:rsidR="003E218B" w:rsidRDefault="003E218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A7F6" w14:textId="77777777" w:rsidR="003E218B" w:rsidRDefault="003E218B" w:rsidP="00AA3026">
      <w:r>
        <w:separator/>
      </w:r>
    </w:p>
  </w:footnote>
  <w:footnote w:type="continuationSeparator" w:id="0">
    <w:p w14:paraId="4557B3E4" w14:textId="77777777" w:rsidR="003E218B" w:rsidRDefault="003E218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C495F"/>
    <w:multiLevelType w:val="hybridMultilevel"/>
    <w:tmpl w:val="642EB10A"/>
    <w:lvl w:ilvl="0" w:tplc="7C9A8BCA">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2"/>
  </w:num>
  <w:num w:numId="4" w16cid:durableId="1503157964">
    <w:abstractNumId w:val="14"/>
  </w:num>
  <w:num w:numId="5" w16cid:durableId="1429884511">
    <w:abstractNumId w:val="17"/>
  </w:num>
  <w:num w:numId="6" w16cid:durableId="1551305349">
    <w:abstractNumId w:val="24"/>
  </w:num>
  <w:num w:numId="7" w16cid:durableId="238296320">
    <w:abstractNumId w:val="15"/>
  </w:num>
  <w:num w:numId="8" w16cid:durableId="1207985525">
    <w:abstractNumId w:val="0"/>
  </w:num>
  <w:num w:numId="9" w16cid:durableId="143085479">
    <w:abstractNumId w:val="11"/>
  </w:num>
  <w:num w:numId="10" w16cid:durableId="1955553297">
    <w:abstractNumId w:val="4"/>
  </w:num>
  <w:num w:numId="11" w16cid:durableId="669866907">
    <w:abstractNumId w:val="22"/>
  </w:num>
  <w:num w:numId="12" w16cid:durableId="55318333">
    <w:abstractNumId w:val="13"/>
  </w:num>
  <w:num w:numId="13" w16cid:durableId="11541360">
    <w:abstractNumId w:val="8"/>
  </w:num>
  <w:num w:numId="14" w16cid:durableId="99840689">
    <w:abstractNumId w:val="16"/>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8"/>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20"/>
  </w:num>
  <w:num w:numId="22" w16cid:durableId="86578099">
    <w:abstractNumId w:val="23"/>
  </w:num>
  <w:num w:numId="23" w16cid:durableId="1288897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1"/>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 w:numId="27" w16cid:durableId="6933128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30FFD"/>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3984"/>
    <w:rsid w:val="00334412"/>
    <w:rsid w:val="00342B8A"/>
    <w:rsid w:val="00344B61"/>
    <w:rsid w:val="00360ADA"/>
    <w:rsid w:val="00363BA8"/>
    <w:rsid w:val="003647B7"/>
    <w:rsid w:val="003664DE"/>
    <w:rsid w:val="00370ABA"/>
    <w:rsid w:val="00371EC3"/>
    <w:rsid w:val="00373949"/>
    <w:rsid w:val="00374A39"/>
    <w:rsid w:val="003771D1"/>
    <w:rsid w:val="003774B9"/>
    <w:rsid w:val="003840E2"/>
    <w:rsid w:val="00385AC6"/>
    <w:rsid w:val="003940AE"/>
    <w:rsid w:val="00394B3A"/>
    <w:rsid w:val="00394BE0"/>
    <w:rsid w:val="003A1E54"/>
    <w:rsid w:val="003A218A"/>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E218B"/>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52B4C"/>
    <w:rsid w:val="00660A06"/>
    <w:rsid w:val="006675BA"/>
    <w:rsid w:val="006731CD"/>
    <w:rsid w:val="00675C2C"/>
    <w:rsid w:val="00675FDD"/>
    <w:rsid w:val="006772F6"/>
    <w:rsid w:val="006826B3"/>
    <w:rsid w:val="00683FA8"/>
    <w:rsid w:val="006869BE"/>
    <w:rsid w:val="00686DA9"/>
    <w:rsid w:val="0069189E"/>
    <w:rsid w:val="00691CFD"/>
    <w:rsid w:val="00694C6C"/>
    <w:rsid w:val="006960A6"/>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C"/>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2FB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71B0"/>
    <w:rsid w:val="008F1CE6"/>
    <w:rsid w:val="008F541E"/>
    <w:rsid w:val="008F5DD0"/>
    <w:rsid w:val="00904F86"/>
    <w:rsid w:val="00920739"/>
    <w:rsid w:val="00930FC5"/>
    <w:rsid w:val="009324D9"/>
    <w:rsid w:val="00934A2E"/>
    <w:rsid w:val="00935EC6"/>
    <w:rsid w:val="00940690"/>
    <w:rsid w:val="00954EF0"/>
    <w:rsid w:val="00955C27"/>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3982"/>
    <w:rsid w:val="00D57D56"/>
    <w:rsid w:val="00D64FF8"/>
    <w:rsid w:val="00D71FDA"/>
    <w:rsid w:val="00D81E73"/>
    <w:rsid w:val="00D83464"/>
    <w:rsid w:val="00D84506"/>
    <w:rsid w:val="00D8599A"/>
    <w:rsid w:val="00D86824"/>
    <w:rsid w:val="00D932F5"/>
    <w:rsid w:val="00D94D28"/>
    <w:rsid w:val="00D96AB0"/>
    <w:rsid w:val="00DA7308"/>
    <w:rsid w:val="00DB4521"/>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E5C20"/>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2023-04-17T19:29:00Z</dcterms:created>
  <dcterms:modified xsi:type="dcterms:W3CDTF">2023-04-17T19:30:00Z</dcterms:modified>
</cp:coreProperties>
</file>