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9CA522F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F62AFE">
        <w:rPr>
          <w:rFonts w:ascii="Candara" w:hAnsi="Candara"/>
          <w:b/>
          <w:color w:val="4472C4" w:themeColor="accent5"/>
        </w:rPr>
        <w:t xml:space="preserve">December </w:t>
      </w:r>
      <w:r w:rsidR="00D33910">
        <w:rPr>
          <w:rFonts w:ascii="Candara" w:hAnsi="Candara"/>
          <w:b/>
          <w:color w:val="4472C4" w:themeColor="accent5"/>
        </w:rPr>
        <w:t>8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F1F55C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67B00">
        <w:rPr>
          <w:rFonts w:ascii="Candara" w:hAnsi="Candara"/>
          <w:b/>
          <w:color w:val="003366"/>
        </w:rPr>
        <w:t>6</w:t>
      </w:r>
      <w:r w:rsidR="00D33910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5330C82D" w:rsidR="00F74792" w:rsidRPr="00566A4B" w:rsidRDefault="00F74792" w:rsidP="00D04CDC">
      <w:pPr>
        <w:ind w:left="1080" w:firstLine="360"/>
        <w:rPr>
          <w:rFonts w:ascii="Candara" w:hAnsi="Candara" w:cstheme="minorHAnsi"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9B4037">
        <w:rPr>
          <w:rFonts w:ascii="Candara" w:hAnsi="Candara"/>
          <w:color w:val="003366"/>
        </w:rPr>
        <w:t>MINI</w:t>
      </w:r>
      <w:r w:rsidR="00167B00" w:rsidRPr="00566A4B">
        <w:rPr>
          <w:rFonts w:ascii="Candara" w:hAnsi="Candara"/>
          <w:color w:val="003366"/>
        </w:rPr>
        <w:t xml:space="preserve"> LAB 10: </w:t>
      </w:r>
      <w:r w:rsidR="009B4037">
        <w:rPr>
          <w:rFonts w:ascii="Candara" w:hAnsi="Candara"/>
          <w:color w:val="003366"/>
        </w:rPr>
        <w:t>Analyzing Chewing Gum</w:t>
      </w:r>
    </w:p>
    <w:p w14:paraId="7E6C8550" w14:textId="33BD053B" w:rsidR="009B2B1C" w:rsidRPr="009B4037" w:rsidRDefault="009B2B1C" w:rsidP="00D04CD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9B4037">
        <w:rPr>
          <w:rFonts w:asciiTheme="majorHAnsi" w:hAnsiTheme="majorHAnsi" w:cstheme="majorHAnsi"/>
          <w:bCs/>
          <w:color w:val="002060"/>
        </w:rPr>
        <w:t>Ch</w:t>
      </w:r>
      <w:r w:rsidR="009B4037" w:rsidRPr="009B4037">
        <w:rPr>
          <w:rFonts w:asciiTheme="majorHAnsi" w:hAnsiTheme="majorHAnsi" w:cstheme="majorHAnsi"/>
          <w:bCs/>
          <w:color w:val="002060"/>
        </w:rPr>
        <w:t xml:space="preserve"> 9 LAUNCH LAB – How do you know when a chemical change has occurred</w:t>
      </w:r>
    </w:p>
    <w:p w14:paraId="4A4BD3D1" w14:textId="6B2358DC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  <w:color w:val="002060"/>
        </w:rPr>
        <w:t>Ch</w:t>
      </w:r>
      <w:r w:rsidRPr="009B4037">
        <w:rPr>
          <w:rFonts w:asciiTheme="majorHAnsi" w:hAnsiTheme="majorHAnsi" w:cstheme="majorHAnsi"/>
          <w:bCs/>
          <w:color w:val="002060"/>
        </w:rPr>
        <w:t xml:space="preserve"> 9 MINI LAB – Observe a Precipitate – Forming Reaction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B37D6CD" w14:textId="482FBF2B" w:rsidR="00566A4B" w:rsidRDefault="001A2BD5" w:rsidP="00C8539F">
      <w:pPr>
        <w:spacing w:line="259" w:lineRule="auto"/>
        <w:ind w:left="1440"/>
        <w:rPr>
          <w:rFonts w:ascii="Candara" w:hAnsi="Candara"/>
          <w:b/>
          <w:bCs/>
        </w:rPr>
      </w:pPr>
      <w:r w:rsidRPr="00566A4B">
        <w:rPr>
          <w:rFonts w:ascii="Candara" w:hAnsi="Candara"/>
          <w:color w:val="003366"/>
        </w:rPr>
        <w:sym w:font="Wingdings" w:char="F0E0"/>
      </w:r>
      <w:r w:rsidR="00D33910" w:rsidRPr="00D33910">
        <w:rPr>
          <w:rFonts w:ascii="Candara" w:hAnsi="Candara"/>
          <w:color w:val="C00000"/>
        </w:rPr>
        <w:t xml:space="preserve"> </w:t>
      </w:r>
      <w:r w:rsidR="00D33910">
        <w:rPr>
          <w:rFonts w:ascii="Candara" w:hAnsi="Candara"/>
          <w:color w:val="C00000"/>
        </w:rPr>
        <w:t>TEST:</w:t>
      </w:r>
      <w:r w:rsidR="00D33910">
        <w:rPr>
          <w:rFonts w:ascii="Candara" w:hAnsi="Candara"/>
          <w:b/>
          <w:bCs/>
        </w:rPr>
        <w:t xml:space="preserve"> Ch 10</w:t>
      </w:r>
    </w:p>
    <w:p w14:paraId="04B19C4F" w14:textId="69048FB9" w:rsidR="00D33910" w:rsidRDefault="00D33910" w:rsidP="00D33910">
      <w:pPr>
        <w:pStyle w:val="ListParagraph"/>
        <w:spacing w:line="254" w:lineRule="auto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6AC5BFD7" w14:textId="2CC642B1" w:rsidR="00D33910" w:rsidRPr="00C8539F" w:rsidRDefault="00D33910" w:rsidP="00C8539F">
      <w:pPr>
        <w:spacing w:line="259" w:lineRule="auto"/>
        <w:ind w:left="1440"/>
        <w:rPr>
          <w:rFonts w:asciiTheme="majorHAnsi" w:hAnsiTheme="majorHAnsi" w:cstheme="majorHAnsi"/>
          <w:b/>
          <w:color w:val="7030A0"/>
        </w:rPr>
      </w:pPr>
    </w:p>
    <w:p w14:paraId="3F79FB03" w14:textId="53D2745D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D33910">
        <w:rPr>
          <w:rFonts w:ascii="Candara" w:hAnsi="Candara" w:cstheme="majorHAnsi"/>
        </w:rPr>
        <w:t>NEXT SEMESTER: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6E0CF27C" w14:textId="4618A154" w:rsidR="00A75DB0" w:rsidRPr="00D33910" w:rsidRDefault="00A75DB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 xml:space="preserve">Section </w:t>
      </w:r>
      <w:r w:rsidR="00D33910" w:rsidRPr="00D33910">
        <w:rPr>
          <w:rFonts w:ascii="Candara" w:hAnsi="Candara" w:cstheme="minorHAnsi"/>
          <w:color w:val="002060"/>
        </w:rPr>
        <w:t>11.1 – Defining Stoichiometry</w:t>
      </w:r>
    </w:p>
    <w:p w14:paraId="39F1E82F" w14:textId="14BFB487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11.2 – Stoichiometric Calculations</w:t>
      </w:r>
    </w:p>
    <w:p w14:paraId="197D5991" w14:textId="4BDEEEA5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A75DB0">
      <w:pPr>
        <w:spacing w:line="259" w:lineRule="auto"/>
        <w:ind w:left="1440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12B35860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>Stoichiometry [for NEXT SEMESTER]</w:t>
      </w:r>
    </w:p>
    <w:p w14:paraId="3DD05E9E" w14:textId="1ED299D1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1DA3F5AB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D33910">
        <w:rPr>
          <w:rFonts w:ascii="Candara" w:hAnsi="Candara"/>
          <w:color w:val="C00000"/>
        </w:rPr>
        <w:t>Midterm Exam – Ch 1 - 10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423360AE" w:rsidR="00BB577B" w:rsidRPr="00D33910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D33910">
        <w:rPr>
          <w:rFonts w:ascii="Candara" w:hAnsi="Candara"/>
          <w:strike/>
          <w:color w:val="C00000"/>
        </w:rPr>
        <w:t>TEST:</w:t>
      </w:r>
      <w:r w:rsidRPr="00D33910">
        <w:rPr>
          <w:rFonts w:ascii="Candara" w:hAnsi="Candara"/>
          <w:b/>
          <w:bCs/>
          <w:strike/>
        </w:rPr>
        <w:t xml:space="preserve"> Ch 10 </w:t>
      </w:r>
      <w:r w:rsidRPr="00D33910">
        <w:rPr>
          <w:rFonts w:ascii="Candara" w:hAnsi="Candara"/>
          <w:b/>
          <w:bCs/>
          <w:strike/>
          <w:highlight w:val="yellow"/>
        </w:rPr>
        <w:sym w:font="Wingdings" w:char="F0E0"/>
      </w:r>
      <w:r w:rsidRPr="00D33910">
        <w:rPr>
          <w:rFonts w:ascii="Candara" w:hAnsi="Candara"/>
          <w:b/>
          <w:bCs/>
          <w:strike/>
          <w:highlight w:val="yellow"/>
        </w:rPr>
        <w:t xml:space="preserve"> Dec. 1</w:t>
      </w:r>
      <w:r w:rsidR="00041419" w:rsidRPr="00D33910">
        <w:rPr>
          <w:rFonts w:ascii="Candara" w:hAnsi="Candara"/>
          <w:b/>
          <w:bCs/>
          <w:strike/>
        </w:rPr>
        <w:t xml:space="preserve"> </w:t>
      </w:r>
      <w:r w:rsidR="00041419" w:rsidRPr="00D33910">
        <w:rPr>
          <w:rFonts w:ascii="Candara" w:hAnsi="Candara"/>
          <w:b/>
          <w:bCs/>
          <w:strike/>
          <w:color w:val="FF00FF"/>
        </w:rPr>
        <w:t>DEC. 8</w:t>
      </w:r>
    </w:p>
    <w:p w14:paraId="72C254D7" w14:textId="6551FFF5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1 - 1</w:t>
      </w:r>
      <w:r w:rsidR="007E539F">
        <w:rPr>
          <w:rFonts w:ascii="Candara" w:hAnsi="Candara"/>
          <w:b/>
          <w:bCs/>
        </w:rPr>
        <w:t>0</w:t>
      </w:r>
      <w:r>
        <w:rPr>
          <w:rFonts w:ascii="Candara" w:hAnsi="Candara"/>
          <w:b/>
          <w:bCs/>
        </w:rPr>
        <w:t xml:space="preserve"> </w:t>
      </w:r>
      <w:r w:rsidR="00C8539F" w:rsidRPr="00C8539F">
        <w:rPr>
          <w:rFonts w:ascii="Candara" w:hAnsi="Candara"/>
          <w:b/>
          <w:bCs/>
        </w:rPr>
        <w:sym w:font="Wingdings" w:char="F0E0"/>
      </w:r>
      <w:r w:rsidR="00C8539F">
        <w:rPr>
          <w:rFonts w:ascii="Candara" w:hAnsi="Candara"/>
          <w:b/>
          <w:bCs/>
        </w:rPr>
        <w:t xml:space="preserve"> </w:t>
      </w:r>
      <w:r w:rsidR="00C8539F" w:rsidRPr="00FD25FE">
        <w:rPr>
          <w:rFonts w:ascii="Candara" w:hAnsi="Candara"/>
          <w:b/>
          <w:bCs/>
          <w:color w:val="0000FF"/>
        </w:rPr>
        <w:t>December 15, 8:30 am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DBE9107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5D6251F0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How do you know when a chemical change has occurred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46D898C" w14:textId="0F8D171E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An indicator is a chemical that is added to the substances in a chemical reaction to show when change occurs.</w:t>
      </w:r>
    </w:p>
    <w:p w14:paraId="26D97BBD" w14:textId="77777777" w:rsid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32BC9578" w14:textId="245D357B" w:rsidR="006377AE" w:rsidRP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Pr="006377A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011B926" wp14:editId="12F8944A">
            <wp:extent cx="2152950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570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Read and complete the lab safety form. </w:t>
      </w:r>
    </w:p>
    <w:p w14:paraId="1F940FC3" w14:textId="6C8AD012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Measure 10.0 mL of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6377AE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25-mL</w:t>
      </w:r>
      <w:r w:rsidRPr="006377AE">
        <w:rPr>
          <w:rFonts w:asciiTheme="majorHAnsi" w:hAnsiTheme="majorHAnsi" w:cstheme="majorHAnsi"/>
        </w:rPr>
        <w:t xml:space="preserve"> </w:t>
      </w:r>
      <w:r w:rsidRPr="00F62AFE">
        <w:rPr>
          <w:rFonts w:asciiTheme="majorHAnsi" w:hAnsiTheme="majorHAnsi" w:cstheme="majorHAnsi"/>
          <w:u w:val="single"/>
        </w:rPr>
        <w:t>graduated cylinder</w:t>
      </w:r>
      <w:r w:rsidRPr="006377AE">
        <w:rPr>
          <w:rFonts w:asciiTheme="majorHAnsi" w:hAnsiTheme="majorHAnsi" w:cstheme="majorHAnsi"/>
        </w:rPr>
        <w:t xml:space="preserve"> and pour it into a </w:t>
      </w:r>
      <w:r w:rsidRPr="00F62AFE">
        <w:rPr>
          <w:rFonts w:asciiTheme="majorHAnsi" w:hAnsiTheme="majorHAnsi" w:cstheme="majorHAnsi"/>
          <w:u w:val="single"/>
        </w:rPr>
        <w:t>100-mL beaker</w:t>
      </w:r>
      <w:r w:rsidRPr="006377AE">
        <w:rPr>
          <w:rFonts w:asciiTheme="majorHAnsi" w:hAnsiTheme="majorHAnsi" w:cstheme="majorHAnsi"/>
        </w:rPr>
        <w:t xml:space="preserve">. Using a </w:t>
      </w:r>
      <w:r w:rsidRPr="00F62AFE">
        <w:rPr>
          <w:rFonts w:asciiTheme="majorHAnsi" w:hAnsiTheme="majorHAnsi" w:cstheme="majorHAnsi"/>
          <w:u w:val="single"/>
        </w:rPr>
        <w:t>pipette</w:t>
      </w:r>
      <w:r w:rsidRPr="006377AE">
        <w:rPr>
          <w:rFonts w:asciiTheme="majorHAnsi" w:hAnsiTheme="majorHAnsi" w:cstheme="majorHAnsi"/>
        </w:rPr>
        <w:t xml:space="preserve">, add one drop of </w:t>
      </w:r>
      <w:r w:rsidRPr="00F62AFE">
        <w:rPr>
          <w:rFonts w:asciiTheme="majorHAnsi" w:hAnsiTheme="majorHAnsi" w:cstheme="majorHAnsi"/>
          <w:b/>
          <w:bCs/>
        </w:rPr>
        <w:t>0.1M ammonia</w:t>
      </w:r>
      <w:r w:rsidRPr="006377AE">
        <w:rPr>
          <w:rFonts w:asciiTheme="majorHAnsi" w:hAnsiTheme="majorHAnsi" w:cstheme="majorHAnsi"/>
        </w:rPr>
        <w:t xml:space="preserve"> to the water. WARNING: Ammonia vapors are extremely irritating. </w:t>
      </w:r>
    </w:p>
    <w:p w14:paraId="7E8EAE02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3. Stir 15 drops of </w:t>
      </w:r>
      <w:r w:rsidRPr="00F62AFE">
        <w:rPr>
          <w:rFonts w:asciiTheme="majorHAnsi" w:hAnsiTheme="majorHAnsi" w:cstheme="majorHAnsi"/>
          <w:b/>
          <w:bCs/>
        </w:rPr>
        <w:t>universal indicator</w:t>
      </w:r>
      <w:r w:rsidRPr="006377AE">
        <w:rPr>
          <w:rFonts w:asciiTheme="majorHAnsi" w:hAnsiTheme="majorHAnsi" w:cstheme="majorHAnsi"/>
        </w:rPr>
        <w:t xml:space="preserve"> into the solution with a </w:t>
      </w:r>
      <w:r w:rsidRPr="00F62AFE">
        <w:rPr>
          <w:rFonts w:asciiTheme="majorHAnsi" w:hAnsiTheme="majorHAnsi" w:cstheme="majorHAnsi"/>
          <w:u w:val="single"/>
        </w:rPr>
        <w:t>stirring rod</w:t>
      </w:r>
      <w:r w:rsidRPr="006377AE">
        <w:rPr>
          <w:rFonts w:asciiTheme="majorHAnsi" w:hAnsiTheme="majorHAnsi" w:cstheme="majorHAnsi"/>
        </w:rPr>
        <w:t xml:space="preserve">. Observe the solution’s color. Measure its temperature with a </w:t>
      </w:r>
      <w:r w:rsidRPr="00F62AFE">
        <w:rPr>
          <w:rFonts w:asciiTheme="majorHAnsi" w:hAnsiTheme="majorHAnsi" w:cstheme="majorHAnsi"/>
          <w:u w:val="single"/>
        </w:rPr>
        <w:t>thermometer</w:t>
      </w:r>
      <w:r w:rsidRPr="006377AE">
        <w:rPr>
          <w:rFonts w:asciiTheme="majorHAnsi" w:hAnsiTheme="majorHAnsi" w:cstheme="majorHAnsi"/>
        </w:rPr>
        <w:t xml:space="preserve">. </w:t>
      </w:r>
    </w:p>
    <w:p w14:paraId="52A3C027" w14:textId="0E2D652A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4. Drop an </w:t>
      </w:r>
      <w:r w:rsidRPr="00F62AFE">
        <w:rPr>
          <w:rFonts w:asciiTheme="majorHAnsi" w:hAnsiTheme="majorHAnsi" w:cstheme="majorHAnsi"/>
          <w:b/>
          <w:bCs/>
        </w:rPr>
        <w:t>effervescent tablet</w:t>
      </w:r>
      <w:r w:rsidRPr="006377AE">
        <w:rPr>
          <w:rFonts w:asciiTheme="majorHAnsi" w:hAnsiTheme="majorHAnsi" w:cstheme="majorHAnsi"/>
        </w:rPr>
        <w:t xml:space="preserve"> into the solution. Observe what happens. Record your observations, including any temperature change.</w:t>
      </w:r>
    </w:p>
    <w:p w14:paraId="5EC2A11A" w14:textId="77777777" w:rsidR="006377AE" w:rsidRPr="006377AE" w:rsidRDefault="006377AE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Analysis</w:t>
      </w:r>
    </w:p>
    <w:p w14:paraId="16B49AC5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Describe any changes in the color or temperature of the solution. </w:t>
      </w:r>
    </w:p>
    <w:p w14:paraId="517BE713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Explain Was a gas produced? If so, what did you observe to support this conclusion? </w:t>
      </w:r>
    </w:p>
    <w:p w14:paraId="1FEBD663" w14:textId="29A2469E" w:rsidR="006377AE" w:rsidRP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3. Analyze Did a physical change or a chemical change occur? Explain.</w:t>
      </w:r>
    </w:p>
    <w:p w14:paraId="4746AA42" w14:textId="62D4145E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D1E334F" w14:textId="4D8ED477" w:rsidR="006377AE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Inquiry</w:t>
      </w:r>
    </w:p>
    <w:p w14:paraId="7B79C4C0" w14:textId="376E5B8C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7AE">
        <w:rPr>
          <w:rFonts w:asciiTheme="majorHAnsi" w:hAnsiTheme="majorHAnsi" w:cstheme="majorHAnsi"/>
        </w:rPr>
        <w:t>What does the universal indicator tell you about the solution? Design an experiment to support your prediction.</w:t>
      </w:r>
    </w:p>
    <w:p w14:paraId="1A87C7B4" w14:textId="77777777" w:rsidR="006377AE" w:rsidRPr="006377AE" w:rsidRDefault="006377AE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7FF1EF62" w14:textId="08D97C72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F7983B3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5B65BF0">
          <v:rect id="_x0000_i1030" style="width:468pt;height:1.5pt" o:hralign="center" o:hrstd="t" o:hr="t" fillcolor="#a0a0a0" stroked="f"/>
        </w:pict>
      </w:r>
    </w:p>
    <w:p w14:paraId="3DF39C0C" w14:textId="114830DE" w:rsidR="00757152" w:rsidRDefault="00757152" w:rsidP="00757152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9 MINI LAB – Observe a Precipitate – Forming Reaction</w:t>
      </w:r>
    </w:p>
    <w:p w14:paraId="79FF629A" w14:textId="77777777" w:rsidR="00757152" w:rsidRDefault="00757152" w:rsidP="00757152"/>
    <w:p w14:paraId="41DEE94D" w14:textId="77777777" w:rsidR="00757152" w:rsidRPr="006377AE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How do two liquids form a solid? </w:t>
      </w:r>
    </w:p>
    <w:p w14:paraId="3408B69F" w14:textId="77777777" w:rsidR="00757152" w:rsidRPr="00757152" w:rsidRDefault="00757152" w:rsidP="00757152">
      <w:pPr>
        <w:rPr>
          <w:rFonts w:asciiTheme="majorHAnsi" w:hAnsiTheme="majorHAnsi" w:cstheme="majorHAnsi"/>
        </w:rPr>
      </w:pPr>
    </w:p>
    <w:p w14:paraId="19876BB9" w14:textId="583B45E2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>Procedure</w:t>
      </w:r>
      <w:r w:rsidRPr="00757152">
        <w:rPr>
          <w:rFonts w:asciiTheme="majorHAnsi" w:hAnsiTheme="majorHAnsi" w:cstheme="majorHAnsi"/>
          <w:color w:val="0000FF"/>
        </w:rPr>
        <w:t xml:space="preserve"> </w:t>
      </w:r>
      <w:r w:rsidRPr="00757152">
        <w:rPr>
          <w:rFonts w:asciiTheme="majorHAnsi" w:hAnsiTheme="majorHAnsi" w:cstheme="majorHAnsi"/>
          <w:noProof/>
        </w:rPr>
        <w:drawing>
          <wp:inline distT="0" distB="0" distL="0" distR="0" wp14:anchorId="0C235916" wp14:editId="431D5B10">
            <wp:extent cx="171473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4BA4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Read and complete the lab safety form. </w:t>
      </w:r>
    </w:p>
    <w:p w14:paraId="328CC156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Place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</w:t>
      </w:r>
    </w:p>
    <w:p w14:paraId="5BDA92F1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3. Measure about 4 g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pellets on a balance. Add the NaOH pellets to the beaker one at a time. Mix with a stirring rod until each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 dissolves before adding the next pellet. </w:t>
      </w:r>
    </w:p>
    <w:p w14:paraId="2E4904B9" w14:textId="41DF618F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4. Measure about 6 g </w:t>
      </w:r>
      <w:r w:rsidRPr="00F62AFE">
        <w:rPr>
          <w:rFonts w:asciiTheme="majorHAnsi" w:hAnsiTheme="majorHAnsi" w:cstheme="majorHAnsi"/>
          <w:b/>
          <w:bCs/>
        </w:rPr>
        <w:t>Epsom salts</w:t>
      </w:r>
      <w:r w:rsidRPr="00757152">
        <w:rPr>
          <w:rFonts w:asciiTheme="majorHAnsi" w:hAnsiTheme="majorHAnsi" w:cstheme="majorHAnsi"/>
        </w:rPr>
        <w:t xml:space="preserve"> (</w:t>
      </w:r>
      <w:r w:rsidR="006377AE" w:rsidRPr="00757152">
        <w:rPr>
          <w:rFonts w:asciiTheme="majorHAnsi" w:hAnsiTheme="majorHAnsi" w:cstheme="majorHAnsi"/>
        </w:rPr>
        <w:t>MgSO</w:t>
      </w:r>
      <w:r w:rsidR="006377AE"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) and place it in another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Add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to the Epsom salts. Mix with another </w:t>
      </w:r>
      <w:r w:rsidRPr="00001303">
        <w:rPr>
          <w:rFonts w:asciiTheme="majorHAnsi" w:hAnsiTheme="majorHAnsi" w:cstheme="majorHAnsi"/>
          <w:u w:val="single"/>
        </w:rPr>
        <w:t>stirring rod</w:t>
      </w:r>
      <w:r w:rsidRPr="00757152">
        <w:rPr>
          <w:rFonts w:asciiTheme="majorHAnsi" w:hAnsiTheme="majorHAnsi" w:cstheme="majorHAnsi"/>
        </w:rPr>
        <w:t xml:space="preserve"> until the Epsom salts dissolve. </w:t>
      </w:r>
    </w:p>
    <w:p w14:paraId="3545DE50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5. Slowly pour the Epsom salts solution into the NaOH solution. Record your observations. </w:t>
      </w:r>
    </w:p>
    <w:p w14:paraId="2F24AB4C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6. Stir the new solution. Record your observations. </w:t>
      </w:r>
    </w:p>
    <w:p w14:paraId="470C967B" w14:textId="77777777" w:rsidR="008E79DB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7. Allow the precipitate to settle, then decant the liquid from the solid into a </w:t>
      </w:r>
      <w:r w:rsidRPr="008E79DB">
        <w:rPr>
          <w:rFonts w:asciiTheme="majorHAnsi" w:hAnsiTheme="majorHAnsi" w:cstheme="majorHAnsi"/>
          <w:b/>
          <w:bCs/>
        </w:rPr>
        <w:t>100-mL graduated cylinder</w:t>
      </w:r>
      <w:r w:rsidRPr="00757152">
        <w:rPr>
          <w:rFonts w:asciiTheme="majorHAnsi" w:hAnsiTheme="majorHAnsi" w:cstheme="majorHAnsi"/>
        </w:rPr>
        <w:t xml:space="preserve">. </w:t>
      </w:r>
    </w:p>
    <w:p w14:paraId="74F4DD78" w14:textId="08051BEA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8. Dispose of the solid as instructed by your teacher.</w:t>
      </w:r>
    </w:p>
    <w:p w14:paraId="60AAAA79" w14:textId="709A603A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</w:p>
    <w:p w14:paraId="227A61A8" w14:textId="77777777" w:rsidR="00757152" w:rsidRPr="00757152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43C2D1AB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>a balanced chemical equation for the reaction between the NaOH and MgSO</w:t>
      </w:r>
      <w:r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. Note that most sulfate compounds exist as ions in aqueous solutions. </w:t>
      </w:r>
    </w:p>
    <w:p w14:paraId="138D7D31" w14:textId="77777777" w:rsidR="006377AE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 xml:space="preserve">the complete ionic equation for this reaction. </w:t>
      </w:r>
    </w:p>
    <w:p w14:paraId="6D6A8DE6" w14:textId="17EA5361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  <w:r w:rsidRPr="00757152">
        <w:rPr>
          <w:rFonts w:asciiTheme="majorHAnsi" w:hAnsiTheme="majorHAnsi" w:cstheme="majorHAnsi"/>
        </w:rPr>
        <w:t xml:space="preserve">3. </w:t>
      </w:r>
      <w:r w:rsidRPr="006377AE">
        <w:rPr>
          <w:rFonts w:asciiTheme="majorHAnsi" w:hAnsiTheme="majorHAnsi" w:cstheme="majorHAnsi"/>
          <w:color w:val="0000FF"/>
        </w:rPr>
        <w:t xml:space="preserve">Determine </w:t>
      </w:r>
      <w:r w:rsidRPr="00757152">
        <w:rPr>
          <w:rFonts w:asciiTheme="majorHAnsi" w:hAnsiTheme="majorHAnsi" w:cstheme="majorHAnsi"/>
        </w:rPr>
        <w:t>which ions are spectator ions, then write the net ionic equation for this reaction.</w:t>
      </w:r>
    </w:p>
    <w:sectPr w:rsidR="00757152" w:rsidRPr="00757152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B3D" w14:textId="77777777" w:rsidR="008D2E2D" w:rsidRDefault="008D2E2D" w:rsidP="00AA3026">
      <w:r>
        <w:separator/>
      </w:r>
    </w:p>
  </w:endnote>
  <w:endnote w:type="continuationSeparator" w:id="0">
    <w:p w14:paraId="03B68004" w14:textId="77777777" w:rsidR="008D2E2D" w:rsidRDefault="008D2E2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7196" w14:textId="77777777" w:rsidR="008D2E2D" w:rsidRDefault="008D2E2D" w:rsidP="00AA3026">
      <w:r>
        <w:separator/>
      </w:r>
    </w:p>
  </w:footnote>
  <w:footnote w:type="continuationSeparator" w:id="0">
    <w:p w14:paraId="1668FF57" w14:textId="77777777" w:rsidR="008D2E2D" w:rsidRDefault="008D2E2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0" style="width:0;height:1.5pt" o:hralign="center" o:bullet="t" o:hrstd="t" o:hr="t" fillcolor="#aca899" stroked="f"/>
    </w:pict>
  </w:numPicBullet>
  <w:numPicBullet w:numPicBulletId="1">
    <w:pict>
      <v:rect id="_x0000_i104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3591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60E86"/>
    <w:rsid w:val="006716F8"/>
    <w:rsid w:val="00680F3C"/>
    <w:rsid w:val="006914A3"/>
    <w:rsid w:val="0069211D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02C"/>
    <w:rsid w:val="00C628A6"/>
    <w:rsid w:val="00C64310"/>
    <w:rsid w:val="00C8539F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2022-12-08T09:30:00Z</dcterms:created>
  <dcterms:modified xsi:type="dcterms:W3CDTF">2022-12-08T09:34:00Z</dcterms:modified>
</cp:coreProperties>
</file>