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32679F7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8F3133">
        <w:rPr>
          <w:rFonts w:ascii="Candara" w:hAnsi="Candara"/>
          <w:b/>
          <w:color w:val="4472C4" w:themeColor="accent5"/>
        </w:rPr>
        <w:t>3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2875D54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8F3133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292C40A" w:rsidR="00E821B9" w:rsidRPr="00784F9C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>
        <w:rPr>
          <w:rFonts w:ascii="Candara" w:hAnsi="Candara"/>
        </w:rPr>
        <w:t xml:space="preserve">BRING: 3 x 9” aluminum pie plates; paraffin wax; sugar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23D55188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8053C8">
        <w:rPr>
          <w:rFonts w:ascii="Candara" w:hAnsi="Candara" w:cstheme="minorHAnsi"/>
          <w:bCs/>
          <w:color w:val="002060"/>
        </w:rPr>
        <w:t>Chapter 8 Vocabulary</w:t>
      </w:r>
    </w:p>
    <w:p w14:paraId="7E6C8550" w14:textId="2F99D4BA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0DF693B" w14:textId="250AE1EE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C3C39">
        <w:rPr>
          <w:rFonts w:ascii="Candara" w:hAnsi="Candara"/>
          <w:color w:val="003366"/>
        </w:rPr>
        <w:t xml:space="preserve"> </w:t>
      </w:r>
      <w:r w:rsidR="00376C04">
        <w:rPr>
          <w:rFonts w:ascii="Candara" w:hAnsi="Candara"/>
          <w:color w:val="003366"/>
        </w:rPr>
        <w:t xml:space="preserve">DAY </w:t>
      </w:r>
      <w:r w:rsidR="008F3133">
        <w:rPr>
          <w:rFonts w:ascii="Candara" w:hAnsi="Candara"/>
          <w:color w:val="003366"/>
        </w:rPr>
        <w:t>3</w:t>
      </w:r>
      <w:r w:rsidR="00AC3C39">
        <w:rPr>
          <w:rFonts w:ascii="Candara" w:hAnsi="Candara"/>
          <w:color w:val="003366"/>
        </w:rPr>
        <w:t>: Chapter 8 PPT Review</w:t>
      </w:r>
    </w:p>
    <w:p w14:paraId="1DEA659C" w14:textId="50880110" w:rsidR="00AC3C39" w:rsidRPr="008053C8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053C8">
        <w:rPr>
          <w:rFonts w:ascii="Candara" w:hAnsi="Candara"/>
          <w:b/>
          <w:bCs/>
          <w:color w:val="003366"/>
        </w:rPr>
        <w:t>Section 8.1 – The Covalent Bond</w:t>
      </w:r>
    </w:p>
    <w:p w14:paraId="0C9DB216" w14:textId="3E0B433A" w:rsidR="00AC3C39" w:rsidRPr="00784F9C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784F9C">
        <w:rPr>
          <w:rFonts w:ascii="Candara" w:hAnsi="Candara"/>
          <w:b/>
          <w:bCs/>
          <w:color w:val="003366"/>
        </w:rPr>
        <w:t>Section 8.2 – Naming Molecules</w:t>
      </w:r>
    </w:p>
    <w:p w14:paraId="511EF04B" w14:textId="6C2E8E7F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8.3 – Molecular Structures</w:t>
      </w:r>
    </w:p>
    <w:p w14:paraId="511D9DBD" w14:textId="155A350E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183B20C9" w14:textId="7E2DF030" w:rsidR="00784F9C" w:rsidRDefault="00784F9C" w:rsidP="00784F9C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784F9C">
        <w:rPr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FRIDAY: </w:t>
      </w:r>
      <w:proofErr w:type="spellStart"/>
      <w:r>
        <w:rPr>
          <w:rFonts w:ascii="Candara" w:hAnsi="Candara"/>
          <w:color w:val="003366"/>
        </w:rPr>
        <w:t>Chemlab</w:t>
      </w:r>
      <w:proofErr w:type="spellEnd"/>
      <w:r>
        <w:rPr>
          <w:rFonts w:ascii="Candara" w:hAnsi="Candara"/>
          <w:color w:val="003366"/>
        </w:rPr>
        <w:t xml:space="preserve"> 7 – Synthesize an Ionic Compound</w:t>
      </w:r>
    </w:p>
    <w:p w14:paraId="43647067" w14:textId="194A2B81" w:rsidR="00784F9C" w:rsidRPr="00784F9C" w:rsidRDefault="00784F9C" w:rsidP="00784F9C">
      <w:pPr>
        <w:spacing w:after="160" w:line="259" w:lineRule="auto"/>
        <w:ind w:left="720" w:firstLine="720"/>
        <w:rPr>
          <w:rFonts w:ascii="Candara" w:hAnsi="Candara"/>
          <w:b/>
          <w:bCs/>
        </w:rPr>
      </w:pPr>
      <w:r w:rsidRPr="000A7592">
        <w:sym w:font="Wingdings" w:char="F0E0"/>
      </w:r>
      <w:r>
        <w:rPr>
          <w:rFonts w:ascii="Candara" w:hAnsi="Candara"/>
          <w:color w:val="003366"/>
        </w:rPr>
        <w:t>MONDAY: Mini-Lab 8 – Compare Melting Points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41BEF49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8F3133">
        <w:rPr>
          <w:rFonts w:ascii="Candara" w:hAnsi="Candara"/>
        </w:rPr>
        <w:t>9</w:t>
      </w:r>
      <w:r w:rsidR="00AB2D2B">
        <w:rPr>
          <w:rFonts w:ascii="Candara" w:hAnsi="Candara"/>
        </w:rPr>
        <w:t xml:space="preserve"> Vocabulary</w:t>
      </w:r>
    </w:p>
    <w:p w14:paraId="06A4EF0C" w14:textId="3B9ADB8C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8F3133">
        <w:tc>
          <w:tcPr>
            <w:tcW w:w="1541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541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541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541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oefficient</w:t>
            </w:r>
          </w:p>
        </w:tc>
        <w:tc>
          <w:tcPr>
            <w:tcW w:w="1542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542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42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8F3133">
        <w:tc>
          <w:tcPr>
            <w:tcW w:w="1541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replacement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 xml:space="preserve"> reaction</w:t>
            </w:r>
          </w:p>
        </w:tc>
        <w:tc>
          <w:tcPr>
            <w:tcW w:w="1541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541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recipitate</w:t>
            </w:r>
          </w:p>
        </w:tc>
        <w:tc>
          <w:tcPr>
            <w:tcW w:w="1541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roduct</w:t>
            </w:r>
          </w:p>
        </w:tc>
        <w:tc>
          <w:tcPr>
            <w:tcW w:w="1542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eactant</w:t>
            </w:r>
          </w:p>
        </w:tc>
        <w:tc>
          <w:tcPr>
            <w:tcW w:w="1542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42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olute</w:t>
            </w:r>
          </w:p>
        </w:tc>
      </w:tr>
      <w:tr w:rsidR="008F3133" w14:paraId="3EBE7C9E" w14:textId="77777777" w:rsidTr="008F3133">
        <w:tc>
          <w:tcPr>
            <w:tcW w:w="1541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olvent</w:t>
            </w:r>
          </w:p>
        </w:tc>
        <w:tc>
          <w:tcPr>
            <w:tcW w:w="1541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541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541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84968D6" w:rsidR="00632DF4" w:rsidRDefault="008F3133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9 Vocabulary</w:t>
      </w:r>
      <w:r>
        <w:rPr>
          <w:rFonts w:ascii="Candara" w:hAnsi="Candara"/>
        </w:rPr>
        <w:t xml:space="preserve"> – Nov. 9</w:t>
      </w: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E9F5AE" w14:textId="570989BD" w:rsidR="008053C8" w:rsidRDefault="008053C8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CHEMLAB</w:t>
      </w:r>
    </w:p>
    <w:p w14:paraId="6782FCA9" w14:textId="77777777" w:rsidR="008053C8" w:rsidRDefault="00000000" w:rsidP="008053C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1695B8D">
          <v:rect id="_x0000_i1028" style="width:468pt;height:1.5pt" o:hralign="center" o:hrstd="t" o:hr="t" fillcolor="#a0a0a0" stroked="f"/>
        </w:pict>
      </w:r>
    </w:p>
    <w:p w14:paraId="5CA3EF44" w14:textId="3D2BB927" w:rsidR="008053C8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– Synthesize an Ionic Compound</w:t>
      </w:r>
    </w:p>
    <w:p w14:paraId="516AECA0" w14:textId="0E049FB4" w:rsidR="008053C8" w:rsidRPr="0060468B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3F5159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Background</w:t>
      </w:r>
      <w:r w:rsidRPr="0060468B">
        <w:rPr>
          <w:rFonts w:asciiTheme="majorHAnsi" w:hAnsiTheme="majorHAnsi" w:cstheme="majorHAnsi"/>
          <w:sz w:val="22"/>
          <w:szCs w:val="22"/>
        </w:rPr>
        <w:t xml:space="preserve">: You will form two compounds and test them to determine some of their properties. Based on your tests, you will decide whether the products are ionic compounds. </w:t>
      </w:r>
    </w:p>
    <w:p w14:paraId="3A1C692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626F6D3E" w14:textId="6EFB074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Question</w:t>
      </w:r>
      <w:r w:rsidRPr="0060468B">
        <w:rPr>
          <w:rFonts w:asciiTheme="majorHAnsi" w:hAnsiTheme="majorHAnsi" w:cstheme="majorHAnsi"/>
          <w:sz w:val="22"/>
          <w:szCs w:val="22"/>
        </w:rPr>
        <w:t>: Can the physical properties of a compound indicate that they have ionic bonds?</w:t>
      </w:r>
    </w:p>
    <w:p w14:paraId="2F52661D" w14:textId="0724392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1B0B53CC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Materials </w:t>
      </w:r>
    </w:p>
    <w:p w14:paraId="399D7D72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magnesium ribbon (25 cm)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crucible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ring stand and ring </w:t>
      </w:r>
    </w:p>
    <w:p w14:paraId="1182BA00" w14:textId="7CC1B6A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clay triangle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Bunsen burner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="00784F9C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stirring rod </w:t>
      </w:r>
    </w:p>
    <w:p w14:paraId="2C7AF4F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crucible tongs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centigram balance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100-mL beaker </w:t>
      </w:r>
    </w:p>
    <w:p w14:paraId="13B280F7" w14:textId="49671B9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distilled water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>conductivity tester</w:t>
      </w:r>
    </w:p>
    <w:p w14:paraId="139B7C74" w14:textId="4F0231E0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4D0A07C2" w14:textId="553ABCA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Safety Precautions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60468B" w:rsidRPr="0060468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96382F2" wp14:editId="09A34D91">
            <wp:extent cx="1781424" cy="266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4002" w14:textId="4DC842B8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>WARNING: Do not look directly at the burning magnesium; the intensity of the light can damage your eyes. Avoid handling heated materials until they have cooled.</w:t>
      </w:r>
    </w:p>
    <w:p w14:paraId="16B47838" w14:textId="2474BAFC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7FAA55CF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Procedure </w:t>
      </w:r>
    </w:p>
    <w:p w14:paraId="6ADFF48A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Read and complete the lab safety form. </w:t>
      </w:r>
    </w:p>
    <w:p w14:paraId="41BD2F3B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Record all measurements in your data table. </w:t>
      </w:r>
    </w:p>
    <w:p w14:paraId="0336B1B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Position the ring on the ring </w:t>
      </w:r>
      <w:proofErr w:type="gramStart"/>
      <w:r w:rsidRPr="0060468B">
        <w:rPr>
          <w:rFonts w:asciiTheme="majorHAnsi" w:hAnsiTheme="majorHAnsi" w:cstheme="majorHAnsi"/>
          <w:sz w:val="22"/>
          <w:szCs w:val="22"/>
        </w:rPr>
        <w:t>stand</w:t>
      </w:r>
      <w:proofErr w:type="gramEnd"/>
      <w:r w:rsidRPr="0060468B">
        <w:rPr>
          <w:rFonts w:asciiTheme="majorHAnsi" w:hAnsiTheme="majorHAnsi" w:cstheme="majorHAnsi"/>
          <w:sz w:val="22"/>
          <w:szCs w:val="22"/>
        </w:rPr>
        <w:t xml:space="preserve"> about 7 cm above the top of the Bunsen burner. Place the clay triangle on the ring. </w:t>
      </w:r>
    </w:p>
    <w:p w14:paraId="69775A0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Measure the mass of the clean, dry crucible. </w:t>
      </w:r>
    </w:p>
    <w:p w14:paraId="3D2D01A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Roll 25 cm of magnesium ribbon into a loose ball. Place it in the crucible. Measure the mass of the magnesium and crucible together. </w:t>
      </w:r>
    </w:p>
    <w:p w14:paraId="3EA7BB16" w14:textId="5131EB3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Place the crucible on the triangle and heat it with a hot flame (flame tip should be near the crucible). </w:t>
      </w:r>
    </w:p>
    <w:p w14:paraId="10EDDB92" w14:textId="118EBF95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Turn off the burner as soon as the magnesium ignites and begins to burn with a bright white light. Allow it to cool and measure the mass of the magnesium product and the crucible. </w:t>
      </w:r>
    </w:p>
    <w:p w14:paraId="57B69CB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8. Place the dry, solid product in the beaker. </w:t>
      </w:r>
    </w:p>
    <w:p w14:paraId="7A767209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9. Add 10 mL of distilled water to the beaker and stir. Check the mixture with a conductivity tester. </w:t>
      </w:r>
    </w:p>
    <w:p w14:paraId="2D3629B1" w14:textId="13A6A0E0" w:rsidR="008053C8" w:rsidRPr="0060468B" w:rsidRDefault="008053C8" w:rsidP="008053C8">
      <w:pPr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10.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Cleanup and Disposal </w:t>
      </w:r>
      <w:r w:rsidRPr="0060468B">
        <w:rPr>
          <w:rFonts w:asciiTheme="majorHAnsi" w:hAnsiTheme="majorHAnsi" w:cstheme="majorHAnsi"/>
          <w:sz w:val="22"/>
          <w:szCs w:val="22"/>
        </w:rPr>
        <w:t>Dispose of the product as directed by your teacher. Wash out the crucible with water. Return all lab equipment to its proper place.</w:t>
      </w:r>
    </w:p>
    <w:p w14:paraId="364D7A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p w14:paraId="4CA306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Analyze and Conclude </w:t>
      </w:r>
    </w:p>
    <w:p w14:paraId="4918CD23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Data </w:t>
      </w:r>
      <w:r w:rsidRPr="0060468B">
        <w:rPr>
          <w:rFonts w:asciiTheme="majorHAnsi" w:hAnsiTheme="majorHAnsi" w:cstheme="majorHAnsi"/>
          <w:sz w:val="22"/>
          <w:szCs w:val="22"/>
        </w:rPr>
        <w:t xml:space="preserve">Calculate the mass of the ribbon and the product. Record these masses in your table. </w:t>
      </w:r>
    </w:p>
    <w:p w14:paraId="470866E8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Classify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forms of energy released. What can you conclude about the stability of products? </w:t>
      </w:r>
    </w:p>
    <w:p w14:paraId="1CFD725D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Infer </w:t>
      </w:r>
      <w:r w:rsidRPr="0060468B">
        <w:rPr>
          <w:rFonts w:asciiTheme="majorHAnsi" w:hAnsiTheme="majorHAnsi" w:cstheme="majorHAnsi"/>
          <w:sz w:val="22"/>
          <w:szCs w:val="22"/>
        </w:rPr>
        <w:t xml:space="preserve">Does the magnesium react with the air? </w:t>
      </w:r>
    </w:p>
    <w:p w14:paraId="2D34DE58" w14:textId="22616D20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Predict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ionic formulas for the two binary products </w:t>
      </w:r>
      <w:r w:rsidR="0060468B" w:rsidRPr="0060468B">
        <w:rPr>
          <w:rFonts w:asciiTheme="majorHAnsi" w:hAnsiTheme="majorHAnsi" w:cstheme="majorHAnsi"/>
          <w:sz w:val="22"/>
          <w:szCs w:val="22"/>
        </w:rPr>
        <w:t>formed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write their names. </w:t>
      </w:r>
    </w:p>
    <w:p w14:paraId="5BAA0B1F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product of the magnesium-oxygen reaction is white, whereas the product of the magnesium-nitrogen reaction is yellow. Which compound makes up most of the product? </w:t>
      </w:r>
    </w:p>
    <w:p w14:paraId="5C0170F0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Did the magnesium compounds conduct a current when in solution? Do these results verify that the compounds are ionic? </w:t>
      </w:r>
    </w:p>
    <w:p w14:paraId="729BF55F" w14:textId="25305E03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Error Analysis </w:t>
      </w:r>
      <w:r w:rsidRPr="0060468B">
        <w:rPr>
          <w:rFonts w:asciiTheme="majorHAnsi" w:hAnsiTheme="majorHAnsi" w:cstheme="majorHAnsi"/>
          <w:sz w:val="22"/>
          <w:szCs w:val="22"/>
        </w:rPr>
        <w:t>If the results show that the magnesium lost mass instead of gaining mass, cite possible sources of the error.</w:t>
      </w:r>
      <w:r w:rsidRPr="0060468B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 </w:t>
      </w: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9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30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D8E4" w14:textId="77777777" w:rsidR="00D30073" w:rsidRDefault="00D30073" w:rsidP="00AA3026">
      <w:r>
        <w:separator/>
      </w:r>
    </w:p>
  </w:endnote>
  <w:endnote w:type="continuationSeparator" w:id="0">
    <w:p w14:paraId="70AF8305" w14:textId="77777777" w:rsidR="00D30073" w:rsidRDefault="00D3007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0287" w14:textId="77777777" w:rsidR="00D30073" w:rsidRDefault="00D30073" w:rsidP="00AA3026">
      <w:r>
        <w:separator/>
      </w:r>
    </w:p>
  </w:footnote>
  <w:footnote w:type="continuationSeparator" w:id="0">
    <w:p w14:paraId="02B7024C" w14:textId="77777777" w:rsidR="00D30073" w:rsidRDefault="00D3007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69" style="width:0;height:1.5pt" o:hralign="center" o:bullet="t" o:hrstd="t" o:hr="t" fillcolor="#aca899" stroked="f"/>
    </w:pict>
  </w:numPicBullet>
  <w:numPicBullet w:numPicBulletId="1">
    <w:pict>
      <v:rect id="_x0000_i157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5BBC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26621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898</Words>
  <Characters>4979</Characters>
  <Application>Microsoft Office Word</Application>
  <DocSecurity>0</DocSecurity>
  <Lines>64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2022-11-02T19:34:00Z</dcterms:created>
  <dcterms:modified xsi:type="dcterms:W3CDTF">2022-11-02T19:45:00Z</dcterms:modified>
</cp:coreProperties>
</file>