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A7B84" w14:textId="45E9BD5D" w:rsidR="00241584" w:rsidRPr="000E20E7" w:rsidRDefault="00D04CDC" w:rsidP="00241584">
      <w:pPr>
        <w:rPr>
          <w:rFonts w:ascii="Candara" w:hAnsi="Candara"/>
          <w:b/>
          <w:color w:val="4472C4" w:themeColor="accent5"/>
        </w:rPr>
      </w:pPr>
      <w:bookmarkStart w:id="0" w:name="_Hlk117698607"/>
      <w:bookmarkEnd w:id="0"/>
      <w:r>
        <w:rPr>
          <w:rFonts w:ascii="Candara" w:hAnsi="Candara"/>
          <w:b/>
          <w:color w:val="4472C4" w:themeColor="accent5"/>
        </w:rPr>
        <w:t>C</w:t>
      </w:r>
      <w:r w:rsidR="000E20E7">
        <w:rPr>
          <w:rFonts w:ascii="Candara" w:hAnsi="Candara"/>
          <w:b/>
          <w:color w:val="4472C4" w:themeColor="accent5"/>
        </w:rPr>
        <w:t>HEMISTRY</w:t>
      </w:r>
      <w:r w:rsidR="002C20D3" w:rsidRPr="000E20E7">
        <w:rPr>
          <w:rFonts w:ascii="Candara" w:hAnsi="Candara"/>
          <w:b/>
          <w:color w:val="4472C4" w:themeColor="accent5"/>
        </w:rPr>
        <w:t xml:space="preserve"> 20</w:t>
      </w:r>
      <w:r w:rsidR="00DA4888" w:rsidRPr="000E20E7">
        <w:rPr>
          <w:rFonts w:ascii="Candara" w:hAnsi="Candara"/>
          <w:b/>
          <w:color w:val="4472C4" w:themeColor="accent5"/>
        </w:rPr>
        <w:t>2</w:t>
      </w:r>
      <w:r w:rsidR="001238EF" w:rsidRPr="000E20E7">
        <w:rPr>
          <w:rFonts w:ascii="Candara" w:hAnsi="Candara"/>
          <w:b/>
          <w:color w:val="4472C4" w:themeColor="accent5"/>
        </w:rPr>
        <w:t>2</w:t>
      </w:r>
      <w:r w:rsidR="007F7D63" w:rsidRPr="000E20E7">
        <w:rPr>
          <w:rFonts w:ascii="Candara" w:hAnsi="Candara"/>
          <w:b/>
          <w:color w:val="4472C4" w:themeColor="accent5"/>
        </w:rPr>
        <w:t>-2</w:t>
      </w:r>
      <w:r w:rsidR="001238EF" w:rsidRPr="000E20E7">
        <w:rPr>
          <w:rFonts w:ascii="Candara" w:hAnsi="Candara"/>
          <w:b/>
          <w:color w:val="4472C4" w:themeColor="accent5"/>
        </w:rPr>
        <w:t>3</w:t>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31481B">
        <w:rPr>
          <w:rFonts w:ascii="Candara" w:hAnsi="Candara"/>
          <w:b/>
          <w:color w:val="4472C4" w:themeColor="accent5"/>
        </w:rPr>
        <w:t xml:space="preserve">March </w:t>
      </w:r>
      <w:r w:rsidR="00E4405C">
        <w:rPr>
          <w:rFonts w:ascii="Candara" w:hAnsi="Candara"/>
          <w:b/>
          <w:color w:val="4472C4" w:themeColor="accent5"/>
        </w:rPr>
        <w:t>2</w:t>
      </w:r>
      <w:r w:rsidR="006619D6">
        <w:rPr>
          <w:rFonts w:ascii="Candara" w:hAnsi="Candara"/>
          <w:b/>
          <w:color w:val="4472C4" w:themeColor="accent5"/>
        </w:rPr>
        <w:t>8</w:t>
      </w:r>
      <w:r w:rsidR="007C3DC3">
        <w:rPr>
          <w:rFonts w:ascii="Candara" w:hAnsi="Candara"/>
          <w:b/>
          <w:color w:val="4472C4" w:themeColor="accent5"/>
        </w:rPr>
        <w:t>,</w:t>
      </w:r>
      <w:r w:rsidR="00DA4888" w:rsidRPr="000E20E7">
        <w:rPr>
          <w:rFonts w:ascii="Candara" w:hAnsi="Candara"/>
          <w:b/>
          <w:color w:val="4472C4" w:themeColor="accent5"/>
        </w:rPr>
        <w:t xml:space="preserve"> 202</w:t>
      </w:r>
      <w:r w:rsidR="00BA5D58">
        <w:rPr>
          <w:rFonts w:ascii="Candara" w:hAnsi="Candara"/>
          <w:b/>
          <w:color w:val="4472C4" w:themeColor="accent5"/>
        </w:rPr>
        <w:t>3</w:t>
      </w:r>
    </w:p>
    <w:p w14:paraId="48C14BB2" w14:textId="77777777" w:rsidR="00241584" w:rsidRDefault="00000000" w:rsidP="00241584">
      <w:pPr>
        <w:rPr>
          <w:rFonts w:ascii="Candara" w:hAnsi="Candara"/>
          <w:color w:val="008000"/>
        </w:rPr>
      </w:pPr>
      <w:r>
        <w:rPr>
          <w:rFonts w:ascii="Candara" w:hAnsi="Candara"/>
          <w:color w:val="008000"/>
        </w:rPr>
        <w:pict w14:anchorId="2963251B">
          <v:rect id="_x0000_i1027" style="width:0;height:1.5pt" o:hralign="center" o:hrstd="t" o:hr="t" fillcolor="#aca899" stroked="f"/>
        </w:pict>
      </w:r>
    </w:p>
    <w:p w14:paraId="2203BAB3" w14:textId="64FDDEB8" w:rsidR="00241584" w:rsidRPr="008342CC" w:rsidRDefault="0075424D" w:rsidP="00241584">
      <w:pPr>
        <w:rPr>
          <w:rFonts w:ascii="Candara" w:hAnsi="Candara"/>
          <w:b/>
          <w:color w:val="003366"/>
        </w:rPr>
      </w:pPr>
      <w:r>
        <w:rPr>
          <w:rFonts w:ascii="Candara" w:hAnsi="Candara"/>
          <w:b/>
          <w:color w:val="003366"/>
        </w:rPr>
        <w:t xml:space="preserve">Today’s Agenda (Day </w:t>
      </w:r>
      <w:r w:rsidR="000F5CE1">
        <w:rPr>
          <w:rFonts w:ascii="Candara" w:hAnsi="Candara"/>
          <w:b/>
          <w:color w:val="003366"/>
        </w:rPr>
        <w:t>1</w:t>
      </w:r>
      <w:r w:rsidR="00153F64">
        <w:rPr>
          <w:rFonts w:ascii="Candara" w:hAnsi="Candara"/>
          <w:b/>
          <w:color w:val="003366"/>
        </w:rPr>
        <w:t>3</w:t>
      </w:r>
      <w:r w:rsidR="006619D6">
        <w:rPr>
          <w:rFonts w:ascii="Candara" w:hAnsi="Candara"/>
          <w:b/>
          <w:color w:val="003366"/>
        </w:rPr>
        <w:t>3</w:t>
      </w:r>
      <w:r w:rsidR="00241584" w:rsidRPr="008342CC">
        <w:rPr>
          <w:rFonts w:ascii="Candara" w:hAnsi="Candara"/>
          <w:b/>
          <w:color w:val="003366"/>
        </w:rPr>
        <w:t>)</w:t>
      </w:r>
    </w:p>
    <w:p w14:paraId="041E19C8" w14:textId="77777777" w:rsidR="00EF7B39" w:rsidRPr="00011DB9" w:rsidRDefault="00241584" w:rsidP="00011DB9">
      <w:pPr>
        <w:tabs>
          <w:tab w:val="left" w:pos="1408"/>
        </w:tabs>
        <w:rPr>
          <w:rFonts w:ascii="Candara" w:hAnsi="Candara"/>
        </w:rPr>
      </w:pPr>
      <w:r>
        <w:rPr>
          <w:rFonts w:ascii="Candara" w:hAnsi="Candara"/>
        </w:rPr>
        <w:tab/>
      </w:r>
    </w:p>
    <w:p w14:paraId="11CFBC57" w14:textId="77777777" w:rsidR="00C53973" w:rsidRDefault="00DA4888" w:rsidP="00EF7B39">
      <w:pPr>
        <w:numPr>
          <w:ilvl w:val="0"/>
          <w:numId w:val="1"/>
        </w:numPr>
        <w:rPr>
          <w:rFonts w:ascii="Candara" w:hAnsi="Candara"/>
          <w:color w:val="003366"/>
        </w:rPr>
      </w:pPr>
      <w:r>
        <w:rPr>
          <w:rFonts w:ascii="Candara" w:hAnsi="Candara"/>
          <w:color w:val="003366"/>
        </w:rPr>
        <w:t>HOUSEKEEPING ITEMS</w:t>
      </w:r>
    </w:p>
    <w:p w14:paraId="34240456" w14:textId="053D770A" w:rsidR="00E821B9" w:rsidRPr="008E1558" w:rsidRDefault="00C53973" w:rsidP="00E26EA0">
      <w:pPr>
        <w:ind w:left="1440"/>
        <w:rPr>
          <w:rFonts w:ascii="Candara" w:hAnsi="Candara"/>
        </w:rPr>
      </w:pPr>
      <w:r w:rsidRPr="00E821B9">
        <w:rPr>
          <w:rFonts w:ascii="Candara" w:hAnsi="Candara"/>
          <w:b/>
          <w:bCs/>
          <w:color w:val="003366"/>
        </w:rPr>
        <w:sym w:font="Wingdings" w:char="F0E0"/>
      </w:r>
      <w:r w:rsidR="00784F9C">
        <w:rPr>
          <w:rFonts w:ascii="Candara" w:hAnsi="Candara"/>
          <w:b/>
          <w:bCs/>
          <w:color w:val="003366"/>
        </w:rPr>
        <w:t xml:space="preserve"> </w:t>
      </w:r>
      <w:r w:rsidR="00784F9C" w:rsidRPr="008E1558">
        <w:rPr>
          <w:rFonts w:ascii="Candara" w:hAnsi="Candara"/>
          <w:color w:val="808080" w:themeColor="background1" w:themeShade="80"/>
        </w:rPr>
        <w:t xml:space="preserve"> </w:t>
      </w:r>
      <w:r w:rsidR="00757152" w:rsidRPr="00757152">
        <w:rPr>
          <w:rFonts w:ascii="Candara" w:hAnsi="Candara"/>
          <w:color w:val="808080" w:themeColor="background1" w:themeShade="80"/>
          <w:highlight w:val="cyan"/>
        </w:rPr>
        <w:t>BRING</w:t>
      </w:r>
      <w:r w:rsidR="0048265D">
        <w:rPr>
          <w:rFonts w:ascii="Candara" w:hAnsi="Candara"/>
          <w:color w:val="808080" w:themeColor="background1" w:themeShade="80"/>
          <w:highlight w:val="cyan"/>
        </w:rPr>
        <w:t>:</w:t>
      </w:r>
      <w:r w:rsidR="0048265D" w:rsidRPr="0048265D">
        <w:rPr>
          <w:rFonts w:ascii="Candara" w:hAnsi="Candara"/>
          <w:color w:val="808080" w:themeColor="background1" w:themeShade="80"/>
        </w:rPr>
        <w:t xml:space="preserve"> </w:t>
      </w:r>
    </w:p>
    <w:p w14:paraId="60CCB920" w14:textId="77777777" w:rsidR="007F7D63" w:rsidRDefault="007F7D63" w:rsidP="007F7D63">
      <w:pPr>
        <w:numPr>
          <w:ilvl w:val="0"/>
          <w:numId w:val="1"/>
        </w:numPr>
        <w:rPr>
          <w:rFonts w:ascii="Candara" w:hAnsi="Candara"/>
          <w:color w:val="003366"/>
        </w:rPr>
      </w:pPr>
      <w:r>
        <w:rPr>
          <w:rFonts w:ascii="Candara" w:hAnsi="Candara"/>
          <w:color w:val="003366"/>
        </w:rPr>
        <w:t>Homework Check:</w:t>
      </w:r>
    </w:p>
    <w:p w14:paraId="13E91241" w14:textId="5D0E7E35" w:rsidR="00BF0883" w:rsidRPr="00BF0883" w:rsidRDefault="009B4037" w:rsidP="006619D6">
      <w:pPr>
        <w:spacing w:line="256" w:lineRule="auto"/>
        <w:ind w:left="1440"/>
        <w:rPr>
          <w:rFonts w:ascii="Candara" w:hAnsi="Candara"/>
          <w:color w:val="002060"/>
        </w:rPr>
      </w:pPr>
      <w:r w:rsidRPr="009B4037">
        <w:rPr>
          <w:rFonts w:ascii="Candara" w:hAnsi="Candara"/>
          <w:bCs/>
          <w:color w:val="002060"/>
        </w:rPr>
        <w:sym w:font="Wingdings" w:char="F0E0"/>
      </w:r>
      <w:r w:rsidR="00BF0883" w:rsidRPr="00BF0883">
        <w:rPr>
          <w:rFonts w:ascii="Candara" w:hAnsi="Candara"/>
          <w:b/>
          <w:bCs/>
          <w:color w:val="0070C0"/>
        </w:rPr>
        <w:t xml:space="preserve"> </w:t>
      </w:r>
      <w:r w:rsidR="000A0622">
        <w:rPr>
          <w:rFonts w:ascii="Candara" w:hAnsi="Candara"/>
        </w:rPr>
        <w:t>Chapter 17 Vocabulary</w:t>
      </w:r>
    </w:p>
    <w:p w14:paraId="207EF2DD" w14:textId="2ABEBC0F" w:rsidR="003238EF" w:rsidRPr="00E4405C" w:rsidRDefault="002C20D3" w:rsidP="00E4405C">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r w:rsidR="003476B4" w:rsidRPr="00EF711F">
        <w:rPr>
          <w:rFonts w:ascii="Candara" w:hAnsi="Candara"/>
          <w:color w:val="003366"/>
        </w:rPr>
        <w:t xml:space="preserve"> </w:t>
      </w:r>
    </w:p>
    <w:p w14:paraId="400E3F9D" w14:textId="694EBDB2" w:rsidR="006619D6" w:rsidRDefault="006619D6" w:rsidP="006619D6">
      <w:pPr>
        <w:pStyle w:val="ListParagraph"/>
        <w:ind w:firstLine="720"/>
        <w:rPr>
          <w:rFonts w:ascii="Candara" w:hAnsi="Candara"/>
          <w:b/>
          <w:bCs/>
        </w:rPr>
      </w:pPr>
      <w:r w:rsidRPr="00BF0883">
        <w:sym w:font="Wingdings" w:char="F0E0"/>
      </w:r>
      <w:r w:rsidRPr="006619D6">
        <w:rPr>
          <w:rFonts w:ascii="Candara" w:hAnsi="Candara"/>
          <w:color w:val="002060"/>
        </w:rPr>
        <w:t xml:space="preserve"> </w:t>
      </w:r>
      <w:r w:rsidRPr="00AE2FBC">
        <w:rPr>
          <w:rFonts w:ascii="Candara" w:hAnsi="Candara"/>
          <w:color w:val="C00000"/>
        </w:rPr>
        <w:t>TEST:</w:t>
      </w:r>
      <w:r w:rsidRPr="00AE2FBC">
        <w:rPr>
          <w:rFonts w:ascii="Candara" w:hAnsi="Candara"/>
          <w:b/>
          <w:bCs/>
        </w:rPr>
        <w:t xml:space="preserve"> Ch 1</w:t>
      </w:r>
      <w:r>
        <w:rPr>
          <w:rFonts w:ascii="Candara" w:hAnsi="Candara"/>
          <w:b/>
          <w:bCs/>
        </w:rPr>
        <w:t>7</w:t>
      </w:r>
    </w:p>
    <w:p w14:paraId="0CD057D1" w14:textId="77777777" w:rsidR="006619D6" w:rsidRPr="006619D6" w:rsidRDefault="006619D6" w:rsidP="006619D6">
      <w:pPr>
        <w:pStyle w:val="ListParagraph"/>
        <w:ind w:firstLine="720"/>
        <w:rPr>
          <w:rFonts w:ascii="Candara" w:hAnsi="Candara" w:cstheme="majorHAnsi"/>
          <w:color w:val="002060"/>
        </w:rPr>
      </w:pPr>
    </w:p>
    <w:p w14:paraId="7B35DC2D" w14:textId="4CD4AA26" w:rsidR="006E019D" w:rsidRPr="000A0622" w:rsidRDefault="00742A7B" w:rsidP="000A0622">
      <w:pPr>
        <w:spacing w:line="259" w:lineRule="auto"/>
        <w:ind w:left="1440"/>
        <w:rPr>
          <w:rFonts w:ascii="Candara" w:hAnsi="Candara"/>
          <w:b/>
          <w:bCs/>
        </w:rPr>
      </w:pPr>
      <w:r w:rsidRPr="000A7592">
        <w:sym w:font="Wingdings" w:char="F0E0"/>
      </w:r>
      <w:r w:rsidR="006E019D" w:rsidRPr="006E019D">
        <w:rPr>
          <w:rFonts w:ascii="Candara" w:hAnsi="Candara"/>
          <w:color w:val="C00000"/>
        </w:rPr>
        <w:t xml:space="preserve"> </w:t>
      </w:r>
      <w:r w:rsidR="006D14EF">
        <w:rPr>
          <w:rFonts w:ascii="Candara" w:hAnsi="Candara"/>
          <w:color w:val="00B0F0"/>
        </w:rPr>
        <w:t>WEDNESDAY</w:t>
      </w:r>
      <w:r w:rsidR="00C647EB">
        <w:rPr>
          <w:rFonts w:ascii="Candara" w:hAnsi="Candara"/>
          <w:color w:val="00B0F0"/>
        </w:rPr>
        <w:t xml:space="preserve">: Labs – </w:t>
      </w:r>
      <w:r w:rsidR="00E33C37">
        <w:rPr>
          <w:rFonts w:ascii="Candara" w:hAnsi="Candara"/>
          <w:color w:val="00B0F0"/>
        </w:rPr>
        <w:t xml:space="preserve">Ch 17 </w:t>
      </w:r>
      <w:r w:rsidR="00C647EB">
        <w:rPr>
          <w:rFonts w:ascii="Candara" w:hAnsi="Candara"/>
          <w:color w:val="00B0F0"/>
        </w:rPr>
        <w:t>Launch and Mini</w:t>
      </w:r>
      <w:r w:rsidR="00E33C37">
        <w:rPr>
          <w:rFonts w:ascii="Candara" w:hAnsi="Candara"/>
          <w:color w:val="00B0F0"/>
        </w:rPr>
        <w:t>; Ch 16 Chem Lab</w:t>
      </w:r>
    </w:p>
    <w:p w14:paraId="41B6C3DC" w14:textId="6E5C8DDF" w:rsidR="009F397F" w:rsidRPr="000A0622" w:rsidRDefault="00E4405C" w:rsidP="00E4405C">
      <w:pPr>
        <w:spacing w:line="259" w:lineRule="auto"/>
        <w:ind w:left="1440"/>
        <w:rPr>
          <w:rFonts w:ascii="Candara" w:hAnsi="Candara"/>
          <w:color w:val="002060"/>
        </w:rPr>
      </w:pPr>
      <w:r w:rsidRPr="000A7592">
        <w:sym w:font="Wingdings" w:char="F0E0"/>
      </w:r>
      <w:r w:rsidR="006619D6">
        <w:rPr>
          <w:rFonts w:ascii="Candara" w:hAnsi="Candara"/>
          <w:color w:val="002060"/>
        </w:rPr>
        <w:t>THURSDAY</w:t>
      </w:r>
      <w:r w:rsidRPr="000A0622">
        <w:rPr>
          <w:rFonts w:ascii="Candara" w:hAnsi="Candara"/>
          <w:color w:val="002060"/>
        </w:rPr>
        <w:t>: Chapter 1</w:t>
      </w:r>
      <w:r w:rsidR="006619D6">
        <w:rPr>
          <w:rFonts w:ascii="Candara" w:hAnsi="Candara"/>
          <w:color w:val="002060"/>
        </w:rPr>
        <w:t>8</w:t>
      </w:r>
      <w:r w:rsidRPr="000A0622">
        <w:rPr>
          <w:rFonts w:ascii="Candara" w:hAnsi="Candara"/>
          <w:color w:val="002060"/>
        </w:rPr>
        <w:t xml:space="preserve"> PPT Review</w:t>
      </w:r>
    </w:p>
    <w:p w14:paraId="75C69683" w14:textId="16D6E3D5" w:rsidR="00E4405C" w:rsidRPr="006619D6" w:rsidRDefault="00E4405C" w:rsidP="00E4405C">
      <w:pPr>
        <w:pStyle w:val="ListParagraph"/>
        <w:numPr>
          <w:ilvl w:val="0"/>
          <w:numId w:val="49"/>
        </w:numPr>
        <w:spacing w:line="259" w:lineRule="auto"/>
        <w:rPr>
          <w:rFonts w:ascii="Candara" w:hAnsi="Candara"/>
          <w:color w:val="002060"/>
        </w:rPr>
      </w:pPr>
      <w:r w:rsidRPr="006619D6">
        <w:rPr>
          <w:rFonts w:ascii="Candara" w:hAnsi="Candara"/>
          <w:color w:val="002060"/>
        </w:rPr>
        <w:t xml:space="preserve">Section </w:t>
      </w:r>
      <w:r w:rsidR="006619D6" w:rsidRPr="006619D6">
        <w:rPr>
          <w:rFonts w:ascii="Candara" w:hAnsi="Candara"/>
          <w:color w:val="002060"/>
        </w:rPr>
        <w:t>18.1 – Introduction to Acids and Bases</w:t>
      </w:r>
    </w:p>
    <w:p w14:paraId="6FB5025C" w14:textId="240FBD17" w:rsidR="00E4405C" w:rsidRPr="006619D6" w:rsidRDefault="00E4405C" w:rsidP="00E4405C">
      <w:pPr>
        <w:pStyle w:val="ListParagraph"/>
        <w:numPr>
          <w:ilvl w:val="0"/>
          <w:numId w:val="49"/>
        </w:numPr>
        <w:spacing w:line="259" w:lineRule="auto"/>
        <w:rPr>
          <w:rFonts w:ascii="Candara" w:hAnsi="Candara"/>
          <w:color w:val="002060"/>
        </w:rPr>
      </w:pPr>
      <w:r w:rsidRPr="006619D6">
        <w:rPr>
          <w:rFonts w:ascii="Candara" w:hAnsi="Candara"/>
          <w:color w:val="002060"/>
        </w:rPr>
        <w:t>Section 1</w:t>
      </w:r>
      <w:r w:rsidR="006619D6" w:rsidRPr="006619D6">
        <w:rPr>
          <w:rFonts w:ascii="Candara" w:hAnsi="Candara"/>
          <w:color w:val="002060"/>
        </w:rPr>
        <w:t>8.2 – Strengths of Acids and Bases</w:t>
      </w:r>
    </w:p>
    <w:p w14:paraId="3B9CC43E" w14:textId="1DDA8832" w:rsidR="00E4405C" w:rsidRDefault="00E4405C" w:rsidP="00E4405C">
      <w:pPr>
        <w:pStyle w:val="ListParagraph"/>
        <w:numPr>
          <w:ilvl w:val="0"/>
          <w:numId w:val="49"/>
        </w:numPr>
        <w:spacing w:line="259" w:lineRule="auto"/>
        <w:rPr>
          <w:rFonts w:ascii="Candara" w:hAnsi="Candara"/>
          <w:color w:val="002060"/>
        </w:rPr>
      </w:pPr>
      <w:r w:rsidRPr="000A0622">
        <w:rPr>
          <w:rFonts w:ascii="Candara" w:hAnsi="Candara"/>
          <w:color w:val="002060"/>
        </w:rPr>
        <w:t>Section 1</w:t>
      </w:r>
      <w:r w:rsidR="006619D6">
        <w:rPr>
          <w:rFonts w:ascii="Candara" w:hAnsi="Candara"/>
          <w:color w:val="002060"/>
        </w:rPr>
        <w:t>8.3 – Hydrogen Ions and pH</w:t>
      </w:r>
    </w:p>
    <w:p w14:paraId="63A7ADDE" w14:textId="6155BBCB" w:rsidR="006619D6" w:rsidRPr="000A0622" w:rsidRDefault="006619D6" w:rsidP="00E4405C">
      <w:pPr>
        <w:pStyle w:val="ListParagraph"/>
        <w:numPr>
          <w:ilvl w:val="0"/>
          <w:numId w:val="49"/>
        </w:numPr>
        <w:spacing w:line="259" w:lineRule="auto"/>
        <w:rPr>
          <w:rFonts w:ascii="Candara" w:hAnsi="Candara"/>
          <w:color w:val="002060"/>
        </w:rPr>
      </w:pPr>
      <w:r>
        <w:rPr>
          <w:rFonts w:ascii="Candara" w:hAnsi="Candara"/>
          <w:color w:val="002060"/>
        </w:rPr>
        <w:t>Section 18.4 - Neutralization</w:t>
      </w:r>
    </w:p>
    <w:p w14:paraId="14A00887" w14:textId="75E41037" w:rsidR="00E4405C" w:rsidRPr="00E4405C" w:rsidRDefault="00E4405C" w:rsidP="00E4405C">
      <w:pPr>
        <w:spacing w:line="259" w:lineRule="auto"/>
        <w:ind w:left="1440"/>
        <w:rPr>
          <w:rFonts w:ascii="Candara" w:hAnsi="Candara"/>
          <w:highlight w:val="green"/>
          <w:u w:val="single"/>
        </w:rPr>
      </w:pPr>
    </w:p>
    <w:p w14:paraId="062BDB6D" w14:textId="6BDABDF8" w:rsidR="00DA4888" w:rsidRDefault="00DA4888" w:rsidP="003C007C">
      <w:pPr>
        <w:spacing w:line="259" w:lineRule="auto"/>
        <w:rPr>
          <w:rFonts w:ascii="Candara" w:hAnsi="Candara"/>
        </w:rPr>
      </w:pPr>
      <w:r w:rsidRPr="00BB20C6">
        <w:rPr>
          <w:rFonts w:ascii="Candara" w:hAnsi="Candara"/>
          <w:highlight w:val="green"/>
          <w:u w:val="single"/>
        </w:rPr>
        <w:t>HOMEWORK</w:t>
      </w:r>
      <w:r w:rsidRPr="00BB20C6">
        <w:rPr>
          <w:rFonts w:ascii="Candara" w:hAnsi="Candara"/>
        </w:rPr>
        <w:t>:</w:t>
      </w:r>
    </w:p>
    <w:p w14:paraId="1BF39FF2" w14:textId="0CE98FEE" w:rsidR="00E4405C" w:rsidRDefault="00E4405C" w:rsidP="00EA22E7">
      <w:pPr>
        <w:pStyle w:val="ListParagraph"/>
        <w:numPr>
          <w:ilvl w:val="0"/>
          <w:numId w:val="24"/>
        </w:numPr>
        <w:rPr>
          <w:rFonts w:ascii="Candara" w:hAnsi="Candara"/>
        </w:rPr>
      </w:pPr>
      <w:r>
        <w:rPr>
          <w:rFonts w:ascii="Candara" w:hAnsi="Candara"/>
        </w:rPr>
        <w:t>READ: Chapter 17 – Chemical Equilibrium</w:t>
      </w:r>
    </w:p>
    <w:p w14:paraId="774355A7" w14:textId="4215DBD8" w:rsidR="006619D6" w:rsidRPr="00EA22E7" w:rsidRDefault="006619D6" w:rsidP="00EA22E7">
      <w:pPr>
        <w:pStyle w:val="ListParagraph"/>
        <w:numPr>
          <w:ilvl w:val="0"/>
          <w:numId w:val="24"/>
        </w:numPr>
        <w:rPr>
          <w:rFonts w:ascii="Candara" w:hAnsi="Candara"/>
        </w:rPr>
      </w:pPr>
      <w:r>
        <w:rPr>
          <w:rFonts w:ascii="Candara" w:hAnsi="Candara"/>
        </w:rPr>
        <w:t>READ: Chapter</w:t>
      </w:r>
      <w:r>
        <w:rPr>
          <w:rFonts w:ascii="Candara" w:hAnsi="Candara"/>
        </w:rPr>
        <w:t xml:space="preserve"> 18 – Acids and Bases</w:t>
      </w:r>
    </w:p>
    <w:p w14:paraId="3DD05E9E" w14:textId="40292910" w:rsidR="003C7A25" w:rsidRPr="00972A58" w:rsidRDefault="003C7A25" w:rsidP="00DA4888">
      <w:pPr>
        <w:pStyle w:val="ListParagraph"/>
        <w:numPr>
          <w:ilvl w:val="0"/>
          <w:numId w:val="24"/>
        </w:numPr>
        <w:rPr>
          <w:rFonts w:ascii="Candara" w:hAnsi="Candara"/>
        </w:rPr>
      </w:pPr>
      <w:r>
        <w:rPr>
          <w:rFonts w:ascii="Candara" w:hAnsi="Candara"/>
        </w:rPr>
        <w:t>COMPLETE:</w:t>
      </w:r>
      <w:r w:rsidR="00F74792">
        <w:rPr>
          <w:rFonts w:ascii="Candara" w:hAnsi="Candara"/>
        </w:rPr>
        <w:t xml:space="preserve"> </w:t>
      </w:r>
    </w:p>
    <w:p w14:paraId="06A4EF0C" w14:textId="4E959F56" w:rsidR="00E406E6" w:rsidRPr="00F617E2" w:rsidRDefault="003C7A25" w:rsidP="00DA4888">
      <w:pPr>
        <w:pStyle w:val="ListParagraph"/>
        <w:numPr>
          <w:ilvl w:val="0"/>
          <w:numId w:val="24"/>
        </w:numPr>
        <w:rPr>
          <w:rFonts w:ascii="Candara" w:hAnsi="Candara"/>
        </w:rPr>
      </w:pPr>
      <w:r>
        <w:rPr>
          <w:rFonts w:ascii="Candara" w:hAnsi="Candara"/>
          <w:color w:val="C00000"/>
        </w:rPr>
        <w:t>STUDY:</w:t>
      </w:r>
      <w:r w:rsidR="00A3582B">
        <w:rPr>
          <w:rFonts w:ascii="Candara" w:hAnsi="Candara"/>
          <w:color w:val="C00000"/>
        </w:rPr>
        <w:t xml:space="preserve"> </w:t>
      </w:r>
      <w:r w:rsidR="005257C5">
        <w:rPr>
          <w:rFonts w:ascii="Candara" w:hAnsi="Candara"/>
          <w:color w:val="C00000"/>
        </w:rPr>
        <w:t>Ch 17</w:t>
      </w:r>
      <w:r w:rsidR="006619D6">
        <w:rPr>
          <w:rFonts w:ascii="Candara" w:hAnsi="Candara"/>
          <w:color w:val="C00000"/>
        </w:rPr>
        <w:t xml:space="preserve"> &amp; 18 Vocabulary Quiz and Ch 18</w:t>
      </w:r>
      <w:r w:rsidR="005257C5">
        <w:rPr>
          <w:rFonts w:ascii="Candara" w:hAnsi="Candara"/>
          <w:color w:val="C00000"/>
        </w:rPr>
        <w:t xml:space="preserve"> Test</w:t>
      </w:r>
    </w:p>
    <w:p w14:paraId="637C1753" w14:textId="7A41C2BD" w:rsidR="000F2D02" w:rsidRDefault="000F2D02" w:rsidP="00E821B9">
      <w:pPr>
        <w:rPr>
          <w:rFonts w:ascii="Candara" w:hAnsi="Candara"/>
          <w:color w:val="0909E9"/>
          <w:highlight w:val="yellow"/>
          <w:u w:val="single"/>
        </w:rPr>
      </w:pPr>
    </w:p>
    <w:p w14:paraId="5F60F843" w14:textId="5278F641" w:rsidR="00694453" w:rsidRPr="00694453" w:rsidRDefault="00694453" w:rsidP="00694453">
      <w:pPr>
        <w:pStyle w:val="ListParagraph"/>
        <w:jc w:val="center"/>
        <w:rPr>
          <w:rFonts w:ascii="Candara" w:hAnsi="Candara"/>
          <w:color w:val="0000FF"/>
        </w:rPr>
      </w:pPr>
      <w:r w:rsidRPr="00694453">
        <w:rPr>
          <w:rFonts w:ascii="Candara" w:hAnsi="Candara"/>
          <w:color w:val="0000FF"/>
        </w:rPr>
        <w:t>CHAPTER 1</w:t>
      </w:r>
      <w:r w:rsidR="00E4405C">
        <w:rPr>
          <w:rFonts w:ascii="Candara" w:hAnsi="Candara"/>
          <w:color w:val="0000FF"/>
        </w:rPr>
        <w:t>7</w:t>
      </w:r>
      <w:r w:rsidRPr="00694453">
        <w:rPr>
          <w:rFonts w:ascii="Candara" w:hAnsi="Candara"/>
          <w:color w:val="0000FF"/>
        </w:rPr>
        <w:t xml:space="preserve"> VOCABULARY</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694453" w:rsidRPr="00694453" w14:paraId="334E2B5F" w14:textId="77777777" w:rsidTr="00CE6405">
        <w:tc>
          <w:tcPr>
            <w:tcW w:w="1798" w:type="dxa"/>
          </w:tcPr>
          <w:p w14:paraId="2620F8A9" w14:textId="58FEAF1D"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chemical equilibrium</w:t>
            </w:r>
          </w:p>
        </w:tc>
        <w:tc>
          <w:tcPr>
            <w:tcW w:w="1798" w:type="dxa"/>
          </w:tcPr>
          <w:p w14:paraId="59F02876" w14:textId="33BC5371"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common ion</w:t>
            </w:r>
          </w:p>
        </w:tc>
        <w:tc>
          <w:tcPr>
            <w:tcW w:w="1798" w:type="dxa"/>
          </w:tcPr>
          <w:p w14:paraId="6D4D1221" w14:textId="53B92332"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common ion effect</w:t>
            </w:r>
          </w:p>
        </w:tc>
        <w:tc>
          <w:tcPr>
            <w:tcW w:w="1798" w:type="dxa"/>
          </w:tcPr>
          <w:p w14:paraId="40BD5EF8" w14:textId="7FB3BF2D"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equilibrium constant</w:t>
            </w:r>
          </w:p>
        </w:tc>
        <w:tc>
          <w:tcPr>
            <w:tcW w:w="1799" w:type="dxa"/>
          </w:tcPr>
          <w:p w14:paraId="3BF127FC" w14:textId="7A951E4C"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heterogeneous equilibrium</w:t>
            </w:r>
          </w:p>
        </w:tc>
        <w:tc>
          <w:tcPr>
            <w:tcW w:w="1799" w:type="dxa"/>
          </w:tcPr>
          <w:p w14:paraId="2D97CADC" w14:textId="2161730B"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homogeneous equilibrium</w:t>
            </w:r>
          </w:p>
        </w:tc>
      </w:tr>
      <w:tr w:rsidR="00694453" w:rsidRPr="00694453" w14:paraId="76F7F203" w14:textId="77777777" w:rsidTr="00CE6405">
        <w:tc>
          <w:tcPr>
            <w:tcW w:w="1798" w:type="dxa"/>
          </w:tcPr>
          <w:p w14:paraId="58E29FFF" w14:textId="72030896"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law of chemical equilibrium</w:t>
            </w:r>
          </w:p>
        </w:tc>
        <w:tc>
          <w:tcPr>
            <w:tcW w:w="1798" w:type="dxa"/>
          </w:tcPr>
          <w:p w14:paraId="0920D43B" w14:textId="4C26FE0D"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Le Chatelier's principle</w:t>
            </w:r>
          </w:p>
        </w:tc>
        <w:tc>
          <w:tcPr>
            <w:tcW w:w="1798" w:type="dxa"/>
          </w:tcPr>
          <w:p w14:paraId="4B7A7FB3" w14:textId="74FA522B"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reversible reaction</w:t>
            </w:r>
          </w:p>
        </w:tc>
        <w:tc>
          <w:tcPr>
            <w:tcW w:w="1798" w:type="dxa"/>
          </w:tcPr>
          <w:p w14:paraId="3581CC92" w14:textId="78296E1C"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solubility product constant</w:t>
            </w:r>
          </w:p>
        </w:tc>
        <w:tc>
          <w:tcPr>
            <w:tcW w:w="1799" w:type="dxa"/>
          </w:tcPr>
          <w:p w14:paraId="4F91CF03" w14:textId="5C27E3DE" w:rsidR="00694453" w:rsidRPr="005257C5" w:rsidRDefault="00694453" w:rsidP="005257C5">
            <w:pPr>
              <w:jc w:val="center"/>
              <w:rPr>
                <w:rFonts w:asciiTheme="majorHAnsi" w:hAnsiTheme="majorHAnsi" w:cstheme="majorHAnsi"/>
                <w:color w:val="0000FF"/>
                <w:sz w:val="20"/>
                <w:szCs w:val="20"/>
                <w:highlight w:val="yellow"/>
                <w:u w:val="single"/>
              </w:rPr>
            </w:pPr>
          </w:p>
        </w:tc>
        <w:tc>
          <w:tcPr>
            <w:tcW w:w="1799" w:type="dxa"/>
          </w:tcPr>
          <w:p w14:paraId="27BF74FE" w14:textId="23750AB1" w:rsidR="00694453" w:rsidRPr="005257C5" w:rsidRDefault="00694453" w:rsidP="005257C5">
            <w:pPr>
              <w:jc w:val="center"/>
              <w:rPr>
                <w:rFonts w:asciiTheme="majorHAnsi" w:hAnsiTheme="majorHAnsi" w:cstheme="majorHAnsi"/>
                <w:color w:val="0000FF"/>
                <w:sz w:val="20"/>
                <w:szCs w:val="20"/>
                <w:highlight w:val="yellow"/>
                <w:u w:val="single"/>
              </w:rPr>
            </w:pPr>
          </w:p>
        </w:tc>
      </w:tr>
    </w:tbl>
    <w:p w14:paraId="47D8B33D" w14:textId="6A595F24" w:rsidR="00694453" w:rsidRDefault="00694453" w:rsidP="00E821B9">
      <w:pPr>
        <w:rPr>
          <w:rFonts w:ascii="Candara" w:hAnsi="Candara"/>
          <w:color w:val="0909E9"/>
          <w:highlight w:val="yellow"/>
          <w:u w:val="single"/>
        </w:rPr>
      </w:pPr>
    </w:p>
    <w:p w14:paraId="041671BE" w14:textId="6AE8E10C" w:rsidR="00E879A4" w:rsidRPr="00E879A4" w:rsidRDefault="00E879A4" w:rsidP="00E879A4">
      <w:pPr>
        <w:pStyle w:val="ListParagraph"/>
        <w:jc w:val="center"/>
        <w:rPr>
          <w:rFonts w:ascii="Candara" w:hAnsi="Candara"/>
          <w:color w:val="FF00FF"/>
        </w:rPr>
      </w:pPr>
      <w:r w:rsidRPr="00E879A4">
        <w:rPr>
          <w:rFonts w:ascii="Candara" w:hAnsi="Candara"/>
          <w:color w:val="FF00FF"/>
        </w:rPr>
        <w:t>CHAPTER 18 VOCABULARY</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E879A4" w:rsidRPr="00694453" w14:paraId="7FCFC41A" w14:textId="77777777" w:rsidTr="00153B8B">
        <w:tc>
          <w:tcPr>
            <w:tcW w:w="1798" w:type="dxa"/>
          </w:tcPr>
          <w:p w14:paraId="6C163E38" w14:textId="42F74E94"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acid ionization constant</w:t>
            </w:r>
          </w:p>
        </w:tc>
        <w:tc>
          <w:tcPr>
            <w:tcW w:w="1798" w:type="dxa"/>
          </w:tcPr>
          <w:p w14:paraId="2C5DD886" w14:textId="4B0C8FBA"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acid-base indicator</w:t>
            </w:r>
          </w:p>
        </w:tc>
        <w:tc>
          <w:tcPr>
            <w:tcW w:w="1798" w:type="dxa"/>
          </w:tcPr>
          <w:p w14:paraId="27484FBE" w14:textId="13C59FE2"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acidic solution</w:t>
            </w:r>
          </w:p>
        </w:tc>
        <w:tc>
          <w:tcPr>
            <w:tcW w:w="1798" w:type="dxa"/>
          </w:tcPr>
          <w:p w14:paraId="1C27F54E" w14:textId="3D444FE6"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Amphoteric</w:t>
            </w:r>
          </w:p>
        </w:tc>
        <w:tc>
          <w:tcPr>
            <w:tcW w:w="1799" w:type="dxa"/>
          </w:tcPr>
          <w:p w14:paraId="43FA7D8A" w14:textId="47370A47"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Arrhenius model</w:t>
            </w:r>
          </w:p>
        </w:tc>
        <w:tc>
          <w:tcPr>
            <w:tcW w:w="1799" w:type="dxa"/>
          </w:tcPr>
          <w:p w14:paraId="7BAEE68E" w14:textId="39049E71"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base ionization constant</w:t>
            </w:r>
          </w:p>
        </w:tc>
      </w:tr>
      <w:tr w:rsidR="00E879A4" w:rsidRPr="00694453" w14:paraId="4F9C0655" w14:textId="77777777" w:rsidTr="00153B8B">
        <w:tc>
          <w:tcPr>
            <w:tcW w:w="1798" w:type="dxa"/>
          </w:tcPr>
          <w:p w14:paraId="60A316A6" w14:textId="6D537D5A"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basic solution</w:t>
            </w:r>
          </w:p>
        </w:tc>
        <w:tc>
          <w:tcPr>
            <w:tcW w:w="1798" w:type="dxa"/>
          </w:tcPr>
          <w:p w14:paraId="6BA8CC39" w14:textId="2246CA1F"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Bronsted-Lowry model</w:t>
            </w:r>
          </w:p>
        </w:tc>
        <w:tc>
          <w:tcPr>
            <w:tcW w:w="1798" w:type="dxa"/>
          </w:tcPr>
          <w:p w14:paraId="45AF9274" w14:textId="621A0590"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Buffer</w:t>
            </w:r>
          </w:p>
        </w:tc>
        <w:tc>
          <w:tcPr>
            <w:tcW w:w="1798" w:type="dxa"/>
          </w:tcPr>
          <w:p w14:paraId="7B924DC5" w14:textId="0C7B5454"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buffer capacity</w:t>
            </w:r>
          </w:p>
        </w:tc>
        <w:tc>
          <w:tcPr>
            <w:tcW w:w="1799" w:type="dxa"/>
          </w:tcPr>
          <w:p w14:paraId="36BE7268" w14:textId="602E399A"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conjugate acid</w:t>
            </w:r>
          </w:p>
        </w:tc>
        <w:tc>
          <w:tcPr>
            <w:tcW w:w="1799" w:type="dxa"/>
          </w:tcPr>
          <w:p w14:paraId="4337D2BA" w14:textId="2AAF9E55"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conjugate acid-base pair</w:t>
            </w:r>
          </w:p>
        </w:tc>
      </w:tr>
      <w:tr w:rsidR="00E879A4" w:rsidRPr="00694453" w14:paraId="5A2499DC" w14:textId="77777777" w:rsidTr="00153B8B">
        <w:tc>
          <w:tcPr>
            <w:tcW w:w="1798" w:type="dxa"/>
          </w:tcPr>
          <w:p w14:paraId="682BFA31" w14:textId="3F353E55" w:rsidR="00E879A4" w:rsidRDefault="00E879A4" w:rsidP="00153B8B">
            <w:pPr>
              <w:jc w:val="center"/>
              <w:rPr>
                <w:rFonts w:ascii="Calibri" w:hAnsi="Calibri" w:cs="Calibri"/>
                <w:sz w:val="20"/>
                <w:szCs w:val="20"/>
              </w:rPr>
            </w:pPr>
            <w:r>
              <w:rPr>
                <w:rFonts w:ascii="Calibri" w:hAnsi="Calibri" w:cs="Calibri"/>
                <w:sz w:val="20"/>
                <w:szCs w:val="20"/>
              </w:rPr>
              <w:t>conjugate base</w:t>
            </w:r>
          </w:p>
        </w:tc>
        <w:tc>
          <w:tcPr>
            <w:tcW w:w="1798" w:type="dxa"/>
          </w:tcPr>
          <w:p w14:paraId="7A2A26DA" w14:textId="3F1C2AE3" w:rsidR="00E879A4" w:rsidRDefault="00E879A4" w:rsidP="00153B8B">
            <w:pPr>
              <w:jc w:val="center"/>
              <w:rPr>
                <w:rFonts w:ascii="Calibri" w:hAnsi="Calibri" w:cs="Calibri"/>
                <w:sz w:val="20"/>
                <w:szCs w:val="20"/>
              </w:rPr>
            </w:pPr>
            <w:r>
              <w:rPr>
                <w:rFonts w:ascii="Calibri" w:hAnsi="Calibri" w:cs="Calibri"/>
                <w:sz w:val="20"/>
                <w:szCs w:val="20"/>
              </w:rPr>
              <w:t>end point</w:t>
            </w:r>
          </w:p>
        </w:tc>
        <w:tc>
          <w:tcPr>
            <w:tcW w:w="1798" w:type="dxa"/>
          </w:tcPr>
          <w:p w14:paraId="3E217F78" w14:textId="181252C5" w:rsidR="00E879A4" w:rsidRDefault="00E879A4" w:rsidP="00153B8B">
            <w:pPr>
              <w:jc w:val="center"/>
              <w:rPr>
                <w:rFonts w:ascii="Calibri" w:hAnsi="Calibri" w:cs="Calibri"/>
                <w:sz w:val="20"/>
                <w:szCs w:val="20"/>
              </w:rPr>
            </w:pPr>
            <w:r>
              <w:rPr>
                <w:rFonts w:ascii="Calibri" w:hAnsi="Calibri" w:cs="Calibri"/>
                <w:sz w:val="20"/>
                <w:szCs w:val="20"/>
              </w:rPr>
              <w:t>equivalence point</w:t>
            </w:r>
          </w:p>
        </w:tc>
        <w:tc>
          <w:tcPr>
            <w:tcW w:w="1798" w:type="dxa"/>
          </w:tcPr>
          <w:p w14:paraId="2623E541" w14:textId="6F70289C" w:rsidR="00E879A4" w:rsidRDefault="00E879A4" w:rsidP="00153B8B">
            <w:pPr>
              <w:jc w:val="center"/>
              <w:rPr>
                <w:rFonts w:ascii="Calibri" w:hAnsi="Calibri" w:cs="Calibri"/>
                <w:sz w:val="20"/>
                <w:szCs w:val="20"/>
              </w:rPr>
            </w:pPr>
            <w:r>
              <w:rPr>
                <w:rFonts w:ascii="Calibri" w:hAnsi="Calibri" w:cs="Calibri"/>
                <w:sz w:val="20"/>
                <w:szCs w:val="20"/>
              </w:rPr>
              <w:t>ion product constant for water</w:t>
            </w:r>
          </w:p>
        </w:tc>
        <w:tc>
          <w:tcPr>
            <w:tcW w:w="1799" w:type="dxa"/>
          </w:tcPr>
          <w:p w14:paraId="4A1EAD1A" w14:textId="646A69DE" w:rsidR="00E879A4" w:rsidRDefault="00E879A4" w:rsidP="00153B8B">
            <w:pPr>
              <w:jc w:val="center"/>
              <w:rPr>
                <w:rFonts w:ascii="Calibri" w:hAnsi="Calibri" w:cs="Calibri"/>
                <w:sz w:val="20"/>
                <w:szCs w:val="20"/>
              </w:rPr>
            </w:pPr>
            <w:r>
              <w:rPr>
                <w:rFonts w:ascii="Calibri" w:hAnsi="Calibri" w:cs="Calibri"/>
                <w:sz w:val="20"/>
                <w:szCs w:val="20"/>
              </w:rPr>
              <w:t>Lewis model</w:t>
            </w:r>
          </w:p>
        </w:tc>
        <w:tc>
          <w:tcPr>
            <w:tcW w:w="1799" w:type="dxa"/>
          </w:tcPr>
          <w:p w14:paraId="15E3AB05" w14:textId="198C6038" w:rsidR="00E879A4" w:rsidRDefault="00E879A4" w:rsidP="00153B8B">
            <w:pPr>
              <w:jc w:val="center"/>
              <w:rPr>
                <w:rFonts w:ascii="Calibri" w:hAnsi="Calibri" w:cs="Calibri"/>
                <w:sz w:val="20"/>
                <w:szCs w:val="20"/>
              </w:rPr>
            </w:pPr>
            <w:r>
              <w:rPr>
                <w:rFonts w:ascii="Calibri" w:hAnsi="Calibri" w:cs="Calibri"/>
                <w:sz w:val="20"/>
                <w:szCs w:val="20"/>
              </w:rPr>
              <w:t>neutralization reaction</w:t>
            </w:r>
          </w:p>
        </w:tc>
      </w:tr>
      <w:tr w:rsidR="00E879A4" w:rsidRPr="00694453" w14:paraId="6DF209E8" w14:textId="77777777" w:rsidTr="00153B8B">
        <w:tc>
          <w:tcPr>
            <w:tcW w:w="1798" w:type="dxa"/>
          </w:tcPr>
          <w:p w14:paraId="40F186FF" w14:textId="1A960089" w:rsidR="00E879A4" w:rsidRDefault="00E879A4" w:rsidP="00153B8B">
            <w:pPr>
              <w:jc w:val="center"/>
              <w:rPr>
                <w:rFonts w:ascii="Calibri" w:hAnsi="Calibri" w:cs="Calibri"/>
                <w:sz w:val="20"/>
                <w:szCs w:val="20"/>
              </w:rPr>
            </w:pPr>
            <w:r>
              <w:rPr>
                <w:rFonts w:ascii="Calibri" w:hAnsi="Calibri" w:cs="Calibri"/>
                <w:sz w:val="20"/>
                <w:szCs w:val="20"/>
              </w:rPr>
              <w:t>pH</w:t>
            </w:r>
          </w:p>
        </w:tc>
        <w:tc>
          <w:tcPr>
            <w:tcW w:w="1798" w:type="dxa"/>
          </w:tcPr>
          <w:p w14:paraId="0CD4BA82" w14:textId="2BDCE764" w:rsidR="00E879A4" w:rsidRDefault="00E879A4" w:rsidP="00153B8B">
            <w:pPr>
              <w:jc w:val="center"/>
              <w:rPr>
                <w:rFonts w:ascii="Calibri" w:hAnsi="Calibri" w:cs="Calibri"/>
                <w:sz w:val="20"/>
                <w:szCs w:val="20"/>
              </w:rPr>
            </w:pPr>
            <w:r>
              <w:rPr>
                <w:rFonts w:ascii="Calibri" w:hAnsi="Calibri" w:cs="Calibri"/>
                <w:sz w:val="20"/>
                <w:szCs w:val="20"/>
              </w:rPr>
              <w:t>pOH</w:t>
            </w:r>
          </w:p>
        </w:tc>
        <w:tc>
          <w:tcPr>
            <w:tcW w:w="1798" w:type="dxa"/>
          </w:tcPr>
          <w:p w14:paraId="5803C6D8" w14:textId="5C22E6E7" w:rsidR="00E879A4" w:rsidRDefault="00E879A4" w:rsidP="00153B8B">
            <w:pPr>
              <w:jc w:val="center"/>
              <w:rPr>
                <w:rFonts w:ascii="Calibri" w:hAnsi="Calibri" w:cs="Calibri"/>
                <w:sz w:val="20"/>
                <w:szCs w:val="20"/>
              </w:rPr>
            </w:pPr>
            <w:r>
              <w:rPr>
                <w:rFonts w:ascii="Calibri" w:hAnsi="Calibri" w:cs="Calibri"/>
                <w:sz w:val="20"/>
                <w:szCs w:val="20"/>
              </w:rPr>
              <w:t>Salt</w:t>
            </w:r>
          </w:p>
        </w:tc>
        <w:tc>
          <w:tcPr>
            <w:tcW w:w="1798" w:type="dxa"/>
          </w:tcPr>
          <w:p w14:paraId="23F04076" w14:textId="2CE4C445" w:rsidR="00E879A4" w:rsidRDefault="00E879A4" w:rsidP="00153B8B">
            <w:pPr>
              <w:jc w:val="center"/>
              <w:rPr>
                <w:rFonts w:ascii="Calibri" w:hAnsi="Calibri" w:cs="Calibri"/>
                <w:sz w:val="20"/>
                <w:szCs w:val="20"/>
              </w:rPr>
            </w:pPr>
            <w:r>
              <w:rPr>
                <w:rFonts w:ascii="Calibri" w:hAnsi="Calibri" w:cs="Calibri"/>
                <w:sz w:val="20"/>
                <w:szCs w:val="20"/>
              </w:rPr>
              <w:t>salt hydrolysis</w:t>
            </w:r>
          </w:p>
        </w:tc>
        <w:tc>
          <w:tcPr>
            <w:tcW w:w="1799" w:type="dxa"/>
          </w:tcPr>
          <w:p w14:paraId="52E5A93C" w14:textId="5E6A839C" w:rsidR="00E879A4" w:rsidRDefault="00E879A4" w:rsidP="00153B8B">
            <w:pPr>
              <w:jc w:val="center"/>
              <w:rPr>
                <w:rFonts w:ascii="Calibri" w:hAnsi="Calibri" w:cs="Calibri"/>
                <w:sz w:val="20"/>
                <w:szCs w:val="20"/>
              </w:rPr>
            </w:pPr>
            <w:r>
              <w:rPr>
                <w:rFonts w:ascii="Calibri" w:hAnsi="Calibri" w:cs="Calibri"/>
                <w:sz w:val="20"/>
                <w:szCs w:val="20"/>
              </w:rPr>
              <w:t>strong acid</w:t>
            </w:r>
          </w:p>
        </w:tc>
        <w:tc>
          <w:tcPr>
            <w:tcW w:w="1799" w:type="dxa"/>
          </w:tcPr>
          <w:p w14:paraId="4F9A4FBE" w14:textId="60E504F9" w:rsidR="00E879A4" w:rsidRDefault="00E879A4" w:rsidP="00153B8B">
            <w:pPr>
              <w:jc w:val="center"/>
              <w:rPr>
                <w:rFonts w:ascii="Calibri" w:hAnsi="Calibri" w:cs="Calibri"/>
                <w:sz w:val="20"/>
                <w:szCs w:val="20"/>
              </w:rPr>
            </w:pPr>
            <w:r>
              <w:rPr>
                <w:rFonts w:ascii="Calibri" w:hAnsi="Calibri" w:cs="Calibri"/>
                <w:sz w:val="20"/>
                <w:szCs w:val="20"/>
              </w:rPr>
              <w:t>strong base</w:t>
            </w:r>
          </w:p>
        </w:tc>
      </w:tr>
      <w:tr w:rsidR="00E879A4" w:rsidRPr="00694453" w14:paraId="78E9EE1D" w14:textId="77777777" w:rsidTr="00153B8B">
        <w:tc>
          <w:tcPr>
            <w:tcW w:w="1798" w:type="dxa"/>
          </w:tcPr>
          <w:p w14:paraId="245F4A04" w14:textId="147B4C30" w:rsidR="00E879A4" w:rsidRDefault="00E879A4" w:rsidP="00153B8B">
            <w:pPr>
              <w:jc w:val="center"/>
              <w:rPr>
                <w:rFonts w:ascii="Calibri" w:hAnsi="Calibri" w:cs="Calibri"/>
                <w:sz w:val="20"/>
                <w:szCs w:val="20"/>
              </w:rPr>
            </w:pPr>
            <w:r>
              <w:rPr>
                <w:rFonts w:ascii="Calibri" w:hAnsi="Calibri" w:cs="Calibri"/>
                <w:sz w:val="20"/>
                <w:szCs w:val="20"/>
              </w:rPr>
              <w:t>Titrant</w:t>
            </w:r>
          </w:p>
        </w:tc>
        <w:tc>
          <w:tcPr>
            <w:tcW w:w="1798" w:type="dxa"/>
          </w:tcPr>
          <w:p w14:paraId="76A7518B" w14:textId="7477EAD5" w:rsidR="00E879A4" w:rsidRDefault="00E879A4" w:rsidP="00153B8B">
            <w:pPr>
              <w:jc w:val="center"/>
              <w:rPr>
                <w:rFonts w:ascii="Calibri" w:hAnsi="Calibri" w:cs="Calibri"/>
                <w:sz w:val="20"/>
                <w:szCs w:val="20"/>
              </w:rPr>
            </w:pPr>
            <w:r>
              <w:rPr>
                <w:rFonts w:ascii="Calibri" w:hAnsi="Calibri" w:cs="Calibri"/>
                <w:sz w:val="20"/>
                <w:szCs w:val="20"/>
              </w:rPr>
              <w:t>Titration</w:t>
            </w:r>
          </w:p>
        </w:tc>
        <w:tc>
          <w:tcPr>
            <w:tcW w:w="1798" w:type="dxa"/>
          </w:tcPr>
          <w:p w14:paraId="0BF03663" w14:textId="0E7BEC6B" w:rsidR="00E879A4" w:rsidRDefault="00E879A4" w:rsidP="00153B8B">
            <w:pPr>
              <w:jc w:val="center"/>
              <w:rPr>
                <w:rFonts w:ascii="Calibri" w:hAnsi="Calibri" w:cs="Calibri"/>
                <w:sz w:val="20"/>
                <w:szCs w:val="20"/>
              </w:rPr>
            </w:pPr>
            <w:r>
              <w:rPr>
                <w:rFonts w:ascii="Calibri" w:hAnsi="Calibri" w:cs="Calibri"/>
                <w:sz w:val="20"/>
                <w:szCs w:val="20"/>
              </w:rPr>
              <w:t>weak acid</w:t>
            </w:r>
          </w:p>
        </w:tc>
        <w:tc>
          <w:tcPr>
            <w:tcW w:w="1798" w:type="dxa"/>
          </w:tcPr>
          <w:p w14:paraId="1963353B" w14:textId="63A4C9EA" w:rsidR="00E879A4" w:rsidRDefault="00E879A4" w:rsidP="00153B8B">
            <w:pPr>
              <w:jc w:val="center"/>
              <w:rPr>
                <w:rFonts w:ascii="Calibri" w:hAnsi="Calibri" w:cs="Calibri"/>
                <w:sz w:val="20"/>
                <w:szCs w:val="20"/>
              </w:rPr>
            </w:pPr>
            <w:r>
              <w:rPr>
                <w:rFonts w:ascii="Calibri" w:hAnsi="Calibri" w:cs="Calibri"/>
                <w:sz w:val="20"/>
                <w:szCs w:val="20"/>
              </w:rPr>
              <w:t>weak base</w:t>
            </w:r>
          </w:p>
        </w:tc>
        <w:tc>
          <w:tcPr>
            <w:tcW w:w="1799" w:type="dxa"/>
          </w:tcPr>
          <w:p w14:paraId="0DFDD3EE" w14:textId="77777777" w:rsidR="00E879A4" w:rsidRDefault="00E879A4" w:rsidP="00153B8B">
            <w:pPr>
              <w:jc w:val="center"/>
              <w:rPr>
                <w:rFonts w:ascii="Calibri" w:hAnsi="Calibri" w:cs="Calibri"/>
                <w:sz w:val="20"/>
                <w:szCs w:val="20"/>
              </w:rPr>
            </w:pPr>
          </w:p>
        </w:tc>
        <w:tc>
          <w:tcPr>
            <w:tcW w:w="1799" w:type="dxa"/>
          </w:tcPr>
          <w:p w14:paraId="5DB80D7A" w14:textId="77777777" w:rsidR="00E879A4" w:rsidRDefault="00E879A4" w:rsidP="00153B8B">
            <w:pPr>
              <w:jc w:val="center"/>
              <w:rPr>
                <w:rFonts w:ascii="Calibri" w:hAnsi="Calibri" w:cs="Calibri"/>
                <w:sz w:val="20"/>
                <w:szCs w:val="20"/>
              </w:rPr>
            </w:pPr>
          </w:p>
        </w:tc>
      </w:tr>
    </w:tbl>
    <w:p w14:paraId="01A3CDAF" w14:textId="77777777" w:rsidR="00E879A4" w:rsidRPr="000F2D02" w:rsidRDefault="00E879A4" w:rsidP="00E821B9">
      <w:pPr>
        <w:rPr>
          <w:rFonts w:ascii="Candara" w:hAnsi="Candara"/>
          <w:color w:val="0909E9"/>
          <w:highlight w:val="yellow"/>
          <w:u w:val="single"/>
        </w:rPr>
      </w:pPr>
    </w:p>
    <w:p w14:paraId="3AE6E0A3" w14:textId="5772FBC0" w:rsidR="007A6120" w:rsidRPr="001B3C1B" w:rsidRDefault="00DA4888" w:rsidP="00E821B9">
      <w:pPr>
        <w:rPr>
          <w:rFonts w:ascii="Candara" w:hAnsi="Candara"/>
          <w:strike/>
        </w:rPr>
        <w:sectPr w:rsidR="007A6120" w:rsidRPr="001B3C1B" w:rsidSect="009B7807">
          <w:type w:val="continuous"/>
          <w:pgSz w:w="12240" w:h="15840" w:code="1"/>
          <w:pgMar w:top="720" w:right="720" w:bottom="806" w:left="720" w:header="360" w:footer="360" w:gutter="0"/>
          <w:pgNumType w:start="21"/>
          <w:cols w:space="240"/>
          <w:titlePg/>
          <w:docGrid w:linePitch="326"/>
        </w:sectPr>
      </w:pPr>
      <w:r w:rsidRPr="00BB20C6">
        <w:rPr>
          <w:rFonts w:ascii="Candara" w:hAnsi="Candara"/>
          <w:highlight w:val="yellow"/>
          <w:u w:val="single"/>
        </w:rPr>
        <w:t>REMINDERS</w:t>
      </w:r>
      <w:r w:rsidR="00CD3218">
        <w:rPr>
          <w:rFonts w:ascii="Candara" w:hAnsi="Candara"/>
        </w:rPr>
        <w:t>:</w:t>
      </w:r>
    </w:p>
    <w:p w14:paraId="5BB6790D" w14:textId="55A652C5" w:rsidR="005257C5" w:rsidRPr="006619D6" w:rsidRDefault="005257C5" w:rsidP="00632DF4">
      <w:pPr>
        <w:pStyle w:val="ListParagraph"/>
        <w:numPr>
          <w:ilvl w:val="0"/>
          <w:numId w:val="24"/>
        </w:numPr>
        <w:spacing w:after="160" w:line="259" w:lineRule="auto"/>
        <w:rPr>
          <w:rFonts w:ascii="Candara" w:hAnsi="Candara"/>
          <w:b/>
          <w:bCs/>
          <w:strike/>
        </w:rPr>
      </w:pPr>
      <w:r w:rsidRPr="006619D6">
        <w:rPr>
          <w:rFonts w:ascii="Candara" w:hAnsi="Candara"/>
          <w:strike/>
          <w:color w:val="C00000"/>
        </w:rPr>
        <w:t>TEST:</w:t>
      </w:r>
      <w:r w:rsidRPr="006619D6">
        <w:rPr>
          <w:rFonts w:ascii="Candara" w:hAnsi="Candara"/>
          <w:b/>
          <w:bCs/>
          <w:strike/>
        </w:rPr>
        <w:t xml:space="preserve"> Ch 17 </w:t>
      </w:r>
      <w:r w:rsidRPr="006619D6">
        <w:rPr>
          <w:rFonts w:ascii="Candara" w:hAnsi="Candara"/>
          <w:b/>
          <w:bCs/>
          <w:strike/>
          <w:highlight w:val="yellow"/>
        </w:rPr>
        <w:sym w:font="Wingdings" w:char="F0E0"/>
      </w:r>
      <w:r w:rsidRPr="006619D6">
        <w:rPr>
          <w:rFonts w:ascii="Candara" w:hAnsi="Candara"/>
          <w:b/>
          <w:bCs/>
          <w:strike/>
          <w:highlight w:val="yellow"/>
        </w:rPr>
        <w:t xml:space="preserve"> March </w:t>
      </w:r>
      <w:r w:rsidR="006D14EF" w:rsidRPr="006619D6">
        <w:rPr>
          <w:rFonts w:ascii="Candara" w:hAnsi="Candara"/>
          <w:b/>
          <w:bCs/>
          <w:strike/>
          <w:highlight w:val="yellow"/>
        </w:rPr>
        <w:t>30</w:t>
      </w:r>
    </w:p>
    <w:p w14:paraId="1E082A92" w14:textId="79AAF80B" w:rsidR="0005295B" w:rsidRDefault="0005295B" w:rsidP="00632DF4">
      <w:pPr>
        <w:pStyle w:val="ListParagraph"/>
        <w:numPr>
          <w:ilvl w:val="0"/>
          <w:numId w:val="24"/>
        </w:numPr>
        <w:spacing w:after="160" w:line="259" w:lineRule="auto"/>
        <w:rPr>
          <w:rFonts w:ascii="Candara" w:hAnsi="Candara"/>
          <w:b/>
          <w:bCs/>
        </w:rPr>
      </w:pPr>
      <w:r>
        <w:rPr>
          <w:rFonts w:ascii="Candara" w:hAnsi="Candara"/>
          <w:color w:val="C00000"/>
        </w:rPr>
        <w:t>QUIZ</w:t>
      </w:r>
      <w:r w:rsidRPr="00AE2FBC">
        <w:rPr>
          <w:rFonts w:ascii="Candara" w:hAnsi="Candara"/>
          <w:color w:val="C00000"/>
        </w:rPr>
        <w:t>:</w:t>
      </w:r>
      <w:r w:rsidRPr="00AE2FBC">
        <w:rPr>
          <w:rFonts w:ascii="Candara" w:hAnsi="Candara"/>
          <w:b/>
          <w:bCs/>
        </w:rPr>
        <w:t xml:space="preserve"> Ch 1</w:t>
      </w:r>
      <w:r>
        <w:rPr>
          <w:rFonts w:ascii="Candara" w:hAnsi="Candara"/>
          <w:b/>
          <w:bCs/>
        </w:rPr>
        <w:t>7_18</w:t>
      </w:r>
      <w:r w:rsidR="006D14EF">
        <w:rPr>
          <w:rFonts w:ascii="Candara" w:hAnsi="Candara"/>
          <w:b/>
          <w:bCs/>
        </w:rPr>
        <w:t xml:space="preserve"> Vocabulary</w:t>
      </w:r>
      <w:r w:rsidRPr="00AE2FBC">
        <w:rPr>
          <w:rFonts w:ascii="Candara" w:hAnsi="Candara"/>
          <w:b/>
          <w:bCs/>
        </w:rPr>
        <w:t xml:space="preserve"> </w:t>
      </w:r>
      <w:r w:rsidRPr="0005295B">
        <w:rPr>
          <w:rFonts w:ascii="Candara" w:hAnsi="Candara"/>
          <w:b/>
          <w:bCs/>
        </w:rPr>
        <w:sym w:font="Wingdings" w:char="F0E0"/>
      </w:r>
      <w:r w:rsidRPr="0005295B">
        <w:rPr>
          <w:rFonts w:ascii="Candara" w:hAnsi="Candara"/>
          <w:b/>
          <w:bCs/>
        </w:rPr>
        <w:t xml:space="preserve"> </w:t>
      </w:r>
      <w:r w:rsidR="006D14EF">
        <w:rPr>
          <w:rFonts w:ascii="Candara" w:hAnsi="Candara"/>
          <w:b/>
          <w:bCs/>
        </w:rPr>
        <w:t>April 4</w:t>
      </w:r>
    </w:p>
    <w:p w14:paraId="53A84B66" w14:textId="606357E2" w:rsidR="0005295B" w:rsidRDefault="0005295B" w:rsidP="00632DF4">
      <w:pPr>
        <w:pStyle w:val="ListParagraph"/>
        <w:numPr>
          <w:ilvl w:val="0"/>
          <w:numId w:val="24"/>
        </w:numPr>
        <w:spacing w:after="160" w:line="259" w:lineRule="auto"/>
        <w:rPr>
          <w:rFonts w:ascii="Candara" w:hAnsi="Candara"/>
          <w:b/>
          <w:bCs/>
        </w:rPr>
      </w:pPr>
      <w:r w:rsidRPr="00AE2FBC">
        <w:rPr>
          <w:rFonts w:ascii="Candara" w:hAnsi="Candara"/>
          <w:color w:val="C00000"/>
        </w:rPr>
        <w:t>TEST:</w:t>
      </w:r>
      <w:r w:rsidRPr="00AE2FBC">
        <w:rPr>
          <w:rFonts w:ascii="Candara" w:hAnsi="Candara"/>
          <w:b/>
          <w:bCs/>
        </w:rPr>
        <w:t xml:space="preserve"> Ch 1</w:t>
      </w:r>
      <w:r>
        <w:rPr>
          <w:rFonts w:ascii="Candara" w:hAnsi="Candara"/>
          <w:b/>
          <w:bCs/>
        </w:rPr>
        <w:t>8</w:t>
      </w:r>
      <w:r w:rsidRPr="00AE2FBC">
        <w:rPr>
          <w:rFonts w:ascii="Candara" w:hAnsi="Candara"/>
          <w:b/>
          <w:bCs/>
        </w:rPr>
        <w:t xml:space="preserve"> </w:t>
      </w:r>
      <w:r w:rsidRPr="00AE2FBC">
        <w:rPr>
          <w:rFonts w:ascii="Candara" w:hAnsi="Candara"/>
          <w:b/>
          <w:bCs/>
          <w:highlight w:val="yellow"/>
        </w:rPr>
        <w:sym w:font="Wingdings" w:char="F0E0"/>
      </w:r>
      <w:r w:rsidRPr="00AE2FBC">
        <w:rPr>
          <w:rFonts w:ascii="Candara" w:hAnsi="Candara"/>
          <w:b/>
          <w:bCs/>
          <w:highlight w:val="yellow"/>
        </w:rPr>
        <w:t xml:space="preserve"> </w:t>
      </w:r>
      <w:r w:rsidRPr="006D14EF">
        <w:rPr>
          <w:rFonts w:ascii="Candara" w:hAnsi="Candara"/>
          <w:b/>
          <w:bCs/>
          <w:highlight w:val="yellow"/>
        </w:rPr>
        <w:t xml:space="preserve">April </w:t>
      </w:r>
      <w:r w:rsidR="006D14EF" w:rsidRPr="006D14EF">
        <w:rPr>
          <w:rFonts w:ascii="Candara" w:hAnsi="Candara"/>
          <w:b/>
          <w:bCs/>
          <w:highlight w:val="yellow"/>
        </w:rPr>
        <w:t>6</w:t>
      </w:r>
    </w:p>
    <w:p w14:paraId="4E54F878" w14:textId="639EE4DD" w:rsidR="0005295B" w:rsidRPr="0005295B" w:rsidRDefault="0005295B" w:rsidP="0005295B">
      <w:pPr>
        <w:pStyle w:val="ListParagraph"/>
        <w:numPr>
          <w:ilvl w:val="0"/>
          <w:numId w:val="24"/>
        </w:numPr>
        <w:spacing w:after="160" w:line="259" w:lineRule="auto"/>
        <w:rPr>
          <w:rFonts w:ascii="Candara" w:hAnsi="Candara"/>
          <w:b/>
          <w:bCs/>
        </w:rPr>
      </w:pPr>
      <w:r>
        <w:rPr>
          <w:rFonts w:ascii="Candara" w:hAnsi="Candara"/>
          <w:color w:val="C00000"/>
        </w:rPr>
        <w:t>QUIZ</w:t>
      </w:r>
      <w:r w:rsidRPr="00AE2FBC">
        <w:rPr>
          <w:rFonts w:ascii="Candara" w:hAnsi="Candara"/>
          <w:color w:val="C00000"/>
        </w:rPr>
        <w:t>:</w:t>
      </w:r>
      <w:r w:rsidRPr="00AE2FBC">
        <w:rPr>
          <w:rFonts w:ascii="Candara" w:hAnsi="Candara"/>
          <w:b/>
          <w:bCs/>
        </w:rPr>
        <w:t xml:space="preserve"> Ch </w:t>
      </w:r>
      <w:r>
        <w:rPr>
          <w:rFonts w:ascii="Candara" w:hAnsi="Candara"/>
          <w:b/>
          <w:bCs/>
        </w:rPr>
        <w:t>19</w:t>
      </w:r>
      <w:r w:rsidRPr="00AE2FBC">
        <w:rPr>
          <w:rFonts w:ascii="Candara" w:hAnsi="Candara"/>
          <w:b/>
          <w:bCs/>
        </w:rPr>
        <w:t xml:space="preserve"> </w:t>
      </w:r>
      <w:r w:rsidR="006D14EF">
        <w:rPr>
          <w:rFonts w:ascii="Candara" w:hAnsi="Candara"/>
          <w:b/>
          <w:bCs/>
        </w:rPr>
        <w:t>Vocabulary</w:t>
      </w:r>
      <w:r w:rsidR="006D14EF" w:rsidRPr="00AE2FBC">
        <w:rPr>
          <w:rFonts w:ascii="Candara" w:hAnsi="Candara"/>
          <w:b/>
          <w:bCs/>
        </w:rPr>
        <w:t xml:space="preserve"> </w:t>
      </w:r>
      <w:r w:rsidRPr="0005295B">
        <w:rPr>
          <w:rFonts w:ascii="Candara" w:hAnsi="Candara"/>
          <w:b/>
          <w:bCs/>
        </w:rPr>
        <w:sym w:font="Wingdings" w:char="F0E0"/>
      </w:r>
      <w:r w:rsidRPr="0005295B">
        <w:rPr>
          <w:rFonts w:ascii="Candara" w:hAnsi="Candara"/>
          <w:b/>
          <w:bCs/>
        </w:rPr>
        <w:t xml:space="preserve"> </w:t>
      </w:r>
      <w:r>
        <w:rPr>
          <w:rFonts w:ascii="Candara" w:hAnsi="Candara"/>
          <w:b/>
          <w:bCs/>
        </w:rPr>
        <w:t>April 11</w:t>
      </w:r>
    </w:p>
    <w:p w14:paraId="6D989689" w14:textId="77777777" w:rsidR="0005295B" w:rsidRPr="0005295B" w:rsidRDefault="0005295B" w:rsidP="00632DF4">
      <w:pPr>
        <w:pStyle w:val="ListParagraph"/>
        <w:numPr>
          <w:ilvl w:val="0"/>
          <w:numId w:val="24"/>
        </w:numPr>
        <w:spacing w:after="160" w:line="259" w:lineRule="auto"/>
        <w:rPr>
          <w:rFonts w:ascii="Candara" w:hAnsi="Candara"/>
          <w:b/>
          <w:bCs/>
        </w:rPr>
      </w:pPr>
      <w:r w:rsidRPr="00AE2FBC">
        <w:rPr>
          <w:rFonts w:ascii="Candara" w:hAnsi="Candara"/>
          <w:color w:val="C00000"/>
        </w:rPr>
        <w:t>TEST:</w:t>
      </w:r>
      <w:r w:rsidRPr="00AE2FBC">
        <w:rPr>
          <w:rFonts w:ascii="Candara" w:hAnsi="Candara"/>
          <w:b/>
          <w:bCs/>
        </w:rPr>
        <w:t xml:space="preserve"> Ch 1</w:t>
      </w:r>
      <w:r>
        <w:rPr>
          <w:rFonts w:ascii="Candara" w:hAnsi="Candara"/>
          <w:b/>
          <w:bCs/>
        </w:rPr>
        <w:t>9</w:t>
      </w:r>
      <w:r w:rsidRPr="00AE2FBC">
        <w:rPr>
          <w:rFonts w:ascii="Candara" w:hAnsi="Candara"/>
          <w:b/>
          <w:bCs/>
        </w:rPr>
        <w:t xml:space="preserve"> </w:t>
      </w:r>
      <w:r w:rsidRPr="00AE2FBC">
        <w:rPr>
          <w:rFonts w:ascii="Candara" w:hAnsi="Candara"/>
          <w:b/>
          <w:bCs/>
          <w:highlight w:val="yellow"/>
        </w:rPr>
        <w:sym w:font="Wingdings" w:char="F0E0"/>
      </w:r>
      <w:r w:rsidRPr="00AE2FBC">
        <w:rPr>
          <w:rFonts w:ascii="Candara" w:hAnsi="Candara"/>
          <w:b/>
          <w:bCs/>
          <w:highlight w:val="yellow"/>
        </w:rPr>
        <w:t xml:space="preserve"> </w:t>
      </w:r>
      <w:r>
        <w:rPr>
          <w:rFonts w:ascii="Candara" w:hAnsi="Candara"/>
          <w:b/>
          <w:bCs/>
          <w:highlight w:val="yellow"/>
        </w:rPr>
        <w:t>April 13</w:t>
      </w:r>
    </w:p>
    <w:p w14:paraId="11D3F019" w14:textId="70BACD02" w:rsidR="0005295B" w:rsidRPr="0005295B" w:rsidRDefault="0005295B" w:rsidP="0005295B">
      <w:pPr>
        <w:pStyle w:val="ListParagraph"/>
        <w:numPr>
          <w:ilvl w:val="0"/>
          <w:numId w:val="24"/>
        </w:numPr>
        <w:spacing w:after="160" w:line="259" w:lineRule="auto"/>
        <w:rPr>
          <w:rFonts w:ascii="Candara" w:hAnsi="Candara"/>
          <w:b/>
          <w:bCs/>
        </w:rPr>
      </w:pPr>
      <w:r>
        <w:rPr>
          <w:rFonts w:ascii="Candara" w:hAnsi="Candara"/>
          <w:color w:val="C00000"/>
        </w:rPr>
        <w:t>QUIZ</w:t>
      </w:r>
      <w:r w:rsidRPr="00AE2FBC">
        <w:rPr>
          <w:rFonts w:ascii="Candara" w:hAnsi="Candara"/>
          <w:color w:val="C00000"/>
        </w:rPr>
        <w:t>:</w:t>
      </w:r>
      <w:r w:rsidRPr="00AE2FBC">
        <w:rPr>
          <w:rFonts w:ascii="Candara" w:hAnsi="Candara"/>
          <w:b/>
          <w:bCs/>
        </w:rPr>
        <w:t xml:space="preserve"> Ch </w:t>
      </w:r>
      <w:r>
        <w:rPr>
          <w:rFonts w:ascii="Candara" w:hAnsi="Candara"/>
          <w:b/>
          <w:bCs/>
        </w:rPr>
        <w:t>20</w:t>
      </w:r>
      <w:r w:rsidR="006D14EF">
        <w:rPr>
          <w:rFonts w:ascii="Candara" w:hAnsi="Candara"/>
          <w:b/>
          <w:bCs/>
        </w:rPr>
        <w:t xml:space="preserve"> Vocabulary</w:t>
      </w:r>
      <w:r w:rsidRPr="00AE2FBC">
        <w:rPr>
          <w:rFonts w:ascii="Candara" w:hAnsi="Candara"/>
          <w:b/>
          <w:bCs/>
        </w:rPr>
        <w:t xml:space="preserve"> </w:t>
      </w:r>
      <w:r w:rsidRPr="0005295B">
        <w:rPr>
          <w:rFonts w:ascii="Candara" w:hAnsi="Candara"/>
          <w:b/>
          <w:bCs/>
        </w:rPr>
        <w:sym w:font="Wingdings" w:char="F0E0"/>
      </w:r>
      <w:r w:rsidRPr="0005295B">
        <w:rPr>
          <w:rFonts w:ascii="Candara" w:hAnsi="Candara"/>
          <w:b/>
          <w:bCs/>
        </w:rPr>
        <w:t xml:space="preserve"> </w:t>
      </w:r>
      <w:r>
        <w:rPr>
          <w:rFonts w:ascii="Candara" w:hAnsi="Candara"/>
          <w:b/>
          <w:bCs/>
        </w:rPr>
        <w:t>April 1</w:t>
      </w:r>
      <w:r w:rsidR="005C1F41">
        <w:rPr>
          <w:rFonts w:ascii="Candara" w:hAnsi="Candara"/>
          <w:b/>
          <w:bCs/>
        </w:rPr>
        <w:t>8</w:t>
      </w:r>
    </w:p>
    <w:p w14:paraId="3D6CB0E0" w14:textId="4464F110" w:rsidR="0005295B" w:rsidRPr="006619D6" w:rsidRDefault="0005295B" w:rsidP="006619D6">
      <w:pPr>
        <w:pStyle w:val="ListParagraph"/>
        <w:numPr>
          <w:ilvl w:val="0"/>
          <w:numId w:val="24"/>
        </w:numPr>
        <w:spacing w:after="160" w:line="259" w:lineRule="auto"/>
        <w:rPr>
          <w:rFonts w:ascii="Candara" w:hAnsi="Candara"/>
          <w:b/>
          <w:bCs/>
        </w:rPr>
      </w:pPr>
      <w:r w:rsidRPr="00AE2FBC">
        <w:rPr>
          <w:rFonts w:ascii="Candara" w:hAnsi="Candara"/>
          <w:color w:val="C00000"/>
        </w:rPr>
        <w:t>TEST:</w:t>
      </w:r>
      <w:r w:rsidRPr="00AE2FBC">
        <w:rPr>
          <w:rFonts w:ascii="Candara" w:hAnsi="Candara"/>
          <w:b/>
          <w:bCs/>
        </w:rPr>
        <w:t xml:space="preserve"> Ch </w:t>
      </w:r>
      <w:r w:rsidR="005C1F41">
        <w:rPr>
          <w:rFonts w:ascii="Candara" w:hAnsi="Candara"/>
          <w:b/>
          <w:bCs/>
        </w:rPr>
        <w:t>20</w:t>
      </w:r>
      <w:r w:rsidRPr="00AE2FBC">
        <w:rPr>
          <w:rFonts w:ascii="Candara" w:hAnsi="Candara"/>
          <w:b/>
          <w:bCs/>
        </w:rPr>
        <w:t xml:space="preserve"> </w:t>
      </w:r>
      <w:r w:rsidRPr="00AE2FBC">
        <w:rPr>
          <w:rFonts w:ascii="Candara" w:hAnsi="Candara"/>
          <w:b/>
          <w:bCs/>
          <w:highlight w:val="yellow"/>
        </w:rPr>
        <w:sym w:font="Wingdings" w:char="F0E0"/>
      </w:r>
      <w:r w:rsidRPr="00AE2FBC">
        <w:rPr>
          <w:rFonts w:ascii="Candara" w:hAnsi="Candara"/>
          <w:b/>
          <w:bCs/>
          <w:highlight w:val="yellow"/>
        </w:rPr>
        <w:t xml:space="preserve"> </w:t>
      </w:r>
      <w:r>
        <w:rPr>
          <w:rFonts w:ascii="Candara" w:hAnsi="Candara"/>
          <w:b/>
          <w:bCs/>
          <w:highlight w:val="yellow"/>
        </w:rPr>
        <w:t xml:space="preserve">April </w:t>
      </w:r>
      <w:r w:rsidR="005C1F41">
        <w:rPr>
          <w:rFonts w:ascii="Candara" w:hAnsi="Candara"/>
          <w:b/>
          <w:bCs/>
          <w:highlight w:val="yellow"/>
        </w:rPr>
        <w:t>20</w:t>
      </w:r>
      <w:r>
        <w:rPr>
          <w:rFonts w:ascii="Candara" w:hAnsi="Candara"/>
          <w:b/>
          <w:bCs/>
          <w:highlight w:val="yellow"/>
        </w:rPr>
        <w:t xml:space="preserve"> </w:t>
      </w:r>
      <w:r w:rsidRPr="006619D6">
        <w:rPr>
          <w:rFonts w:ascii="Candara" w:hAnsi="Candara"/>
          <w:b/>
          <w:bCs/>
          <w:highlight w:val="yellow"/>
        </w:rPr>
        <w:t xml:space="preserve"> </w:t>
      </w:r>
    </w:p>
    <w:p w14:paraId="3CFF6A53" w14:textId="3CD301D9" w:rsidR="00083BF8" w:rsidRPr="00083BF8" w:rsidRDefault="00083BF8" w:rsidP="00084D34">
      <w:pPr>
        <w:pStyle w:val="ListParagraph"/>
        <w:spacing w:after="160" w:line="259" w:lineRule="auto"/>
        <w:rPr>
          <w:rFonts w:ascii="Candara" w:hAnsi="Candara"/>
          <w:b/>
          <w:bCs/>
        </w:rPr>
        <w:sectPr w:rsidR="00083BF8" w:rsidRPr="00083BF8" w:rsidSect="00E821B9">
          <w:type w:val="continuous"/>
          <w:pgSz w:w="12240" w:h="15840" w:code="1"/>
          <w:pgMar w:top="720" w:right="720" w:bottom="806" w:left="720" w:header="360" w:footer="360" w:gutter="0"/>
          <w:pgNumType w:start="21"/>
          <w:cols w:space="240"/>
          <w:titlePg/>
          <w:docGrid w:linePitch="326"/>
        </w:sectPr>
      </w:pPr>
    </w:p>
    <w:p w14:paraId="4644A495" w14:textId="79BA7981" w:rsidR="00632DF4" w:rsidRPr="00632DF4" w:rsidRDefault="00632DF4" w:rsidP="00632DF4">
      <w:pPr>
        <w:spacing w:after="160" w:line="259" w:lineRule="auto"/>
        <w:rPr>
          <w:rFonts w:ascii="Candara" w:hAnsi="Candara"/>
          <w:b/>
          <w:bCs/>
        </w:rPr>
        <w:sectPr w:rsidR="00632DF4" w:rsidRPr="00632DF4" w:rsidSect="00E821B9">
          <w:type w:val="continuous"/>
          <w:pgSz w:w="12240" w:h="15840" w:code="1"/>
          <w:pgMar w:top="720" w:right="720" w:bottom="806" w:left="720" w:header="360" w:footer="360" w:gutter="0"/>
          <w:pgNumType w:start="21"/>
          <w:cols w:space="240"/>
          <w:titlePg/>
          <w:docGrid w:linePitch="326"/>
        </w:sectPr>
      </w:pPr>
    </w:p>
    <w:p w14:paraId="54D1D797" w14:textId="05FAAD70" w:rsidR="00381F19" w:rsidRPr="006619D6" w:rsidRDefault="00381F19" w:rsidP="00381F19">
      <w:pPr>
        <w:spacing w:after="160" w:line="259" w:lineRule="auto"/>
        <w:rPr>
          <w:rFonts w:ascii="Candara" w:hAnsi="Candara"/>
          <w:b/>
          <w:color w:val="4472C4" w:themeColor="accent5"/>
        </w:rPr>
      </w:pPr>
      <w:r>
        <w:rPr>
          <w:rFonts w:ascii="Candara" w:hAnsi="Candara"/>
          <w:b/>
          <w:color w:val="4472C4" w:themeColor="accent5"/>
        </w:rPr>
        <w:lastRenderedPageBreak/>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sidR="00AC76F3">
        <w:rPr>
          <w:rFonts w:ascii="Candara" w:hAnsi="Candara"/>
          <w:b/>
          <w:color w:val="4472C4" w:themeColor="accent5"/>
        </w:rPr>
        <w:t>LAUNCH</w:t>
      </w:r>
      <w:r>
        <w:rPr>
          <w:rFonts w:ascii="Candara" w:hAnsi="Candara"/>
          <w:b/>
          <w:color w:val="4472C4" w:themeColor="accent5"/>
        </w:rPr>
        <w:t xml:space="preserve"> LAB</w:t>
      </w:r>
      <w:r w:rsidR="00000000">
        <w:rPr>
          <w:rFonts w:ascii="Candara" w:hAnsi="Candara"/>
          <w:color w:val="008000"/>
        </w:rPr>
        <w:pict w14:anchorId="5B1FA863">
          <v:rect id="_x0000_i1028" style="width:468pt;height:1.5pt" o:hralign="center" o:hrstd="t" o:hr="t" fillcolor="#a0a0a0" stroked="f"/>
        </w:pict>
      </w:r>
    </w:p>
    <w:p w14:paraId="1148A6C8" w14:textId="2CD6D0F0" w:rsidR="00381F19" w:rsidRDefault="00381F19" w:rsidP="00381F19">
      <w:pPr>
        <w:spacing w:after="160"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w:t>
      </w:r>
      <w:r w:rsidR="001E6FB0">
        <w:rPr>
          <w:rFonts w:asciiTheme="majorHAnsi" w:hAnsiTheme="majorHAnsi" w:cstheme="majorHAnsi"/>
          <w:b/>
          <w:color w:val="7030A0"/>
          <w:sz w:val="32"/>
          <w:szCs w:val="32"/>
        </w:rPr>
        <w:t>7</w:t>
      </w:r>
      <w:r>
        <w:rPr>
          <w:rFonts w:asciiTheme="majorHAnsi" w:hAnsiTheme="majorHAnsi" w:cstheme="majorHAnsi"/>
          <w:b/>
          <w:color w:val="7030A0"/>
          <w:sz w:val="32"/>
          <w:szCs w:val="32"/>
        </w:rPr>
        <w:t xml:space="preserve"> </w:t>
      </w:r>
      <w:r w:rsidR="00AC76F3">
        <w:rPr>
          <w:rFonts w:asciiTheme="majorHAnsi" w:hAnsiTheme="majorHAnsi" w:cstheme="majorHAnsi"/>
          <w:b/>
          <w:color w:val="7030A0"/>
          <w:sz w:val="32"/>
          <w:szCs w:val="32"/>
        </w:rPr>
        <w:t>LAUNCH</w:t>
      </w:r>
      <w:r>
        <w:rPr>
          <w:rFonts w:asciiTheme="majorHAnsi" w:hAnsiTheme="majorHAnsi" w:cstheme="majorHAnsi"/>
          <w:b/>
          <w:color w:val="7030A0"/>
          <w:sz w:val="32"/>
          <w:szCs w:val="32"/>
        </w:rPr>
        <w:t xml:space="preserve"> LAB – </w:t>
      </w:r>
      <w:r w:rsidR="001E6FB0">
        <w:rPr>
          <w:rFonts w:asciiTheme="majorHAnsi" w:hAnsiTheme="majorHAnsi" w:cstheme="majorHAnsi"/>
          <w:b/>
          <w:color w:val="7030A0"/>
          <w:sz w:val="32"/>
          <w:szCs w:val="32"/>
        </w:rPr>
        <w:t>What is Equal About Equilibrium</w:t>
      </w:r>
      <w:r w:rsidR="00005840">
        <w:rPr>
          <w:rFonts w:asciiTheme="majorHAnsi" w:hAnsiTheme="majorHAnsi" w:cstheme="majorHAnsi"/>
          <w:b/>
          <w:color w:val="7030A0"/>
          <w:sz w:val="32"/>
          <w:szCs w:val="32"/>
        </w:rPr>
        <w:t>?</w:t>
      </w:r>
    </w:p>
    <w:p w14:paraId="615A1744" w14:textId="71448D94" w:rsidR="00AC76F3" w:rsidRPr="001E6FB0" w:rsidRDefault="001E6FB0" w:rsidP="00AC76F3">
      <w:pPr>
        <w:spacing w:after="160" w:line="259" w:lineRule="auto"/>
        <w:rPr>
          <w:rFonts w:asciiTheme="majorHAnsi" w:hAnsiTheme="majorHAnsi" w:cstheme="majorHAnsi"/>
          <w:noProof/>
        </w:rPr>
      </w:pPr>
      <w:r w:rsidRPr="001E6FB0">
        <w:rPr>
          <w:rFonts w:asciiTheme="majorHAnsi" w:hAnsiTheme="majorHAnsi" w:cstheme="majorHAnsi"/>
        </w:rPr>
        <w:t>Equilibrium is a point of balance in which opposing changes cancel each other.</w:t>
      </w:r>
      <w:r w:rsidR="00AC76F3" w:rsidRPr="001E6FB0">
        <w:rPr>
          <w:rFonts w:asciiTheme="majorHAnsi" w:hAnsiTheme="majorHAnsi" w:cstheme="majorHAnsi"/>
        </w:rPr>
        <w:tab/>
      </w:r>
    </w:p>
    <w:p w14:paraId="3EBBEAEC" w14:textId="2912C113" w:rsidR="00AC76F3" w:rsidRPr="001E6FB0" w:rsidRDefault="00005840" w:rsidP="00381F19">
      <w:pPr>
        <w:spacing w:after="160" w:line="259" w:lineRule="auto"/>
        <w:rPr>
          <w:rFonts w:asciiTheme="majorHAnsi" w:hAnsiTheme="majorHAnsi" w:cstheme="majorHAnsi"/>
        </w:rPr>
      </w:pPr>
      <w:r w:rsidRPr="00005840">
        <w:rPr>
          <w:rFonts w:asciiTheme="majorHAnsi" w:hAnsiTheme="majorHAnsi" w:cstheme="majorHAnsi"/>
          <w:noProof/>
        </w:rPr>
        <w:tab/>
      </w:r>
      <w:r w:rsidR="001E6FB0" w:rsidRPr="001E6FB0">
        <w:rPr>
          <w:rFonts w:asciiTheme="majorHAnsi" w:hAnsiTheme="majorHAnsi" w:cstheme="majorHAnsi"/>
          <w:noProof/>
        </w:rPr>
        <w:drawing>
          <wp:inline distT="0" distB="0" distL="0" distR="0" wp14:anchorId="1DCB1028" wp14:editId="123780E3">
            <wp:extent cx="1952898" cy="2838846"/>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52898" cy="2838846"/>
                    </a:xfrm>
                    <a:prstGeom prst="rect">
                      <a:avLst/>
                    </a:prstGeom>
                  </pic:spPr>
                </pic:pic>
              </a:graphicData>
            </a:graphic>
          </wp:inline>
        </w:drawing>
      </w:r>
    </w:p>
    <w:p w14:paraId="0B38A650" w14:textId="6582B6E3" w:rsidR="00381F19" w:rsidRPr="00005840" w:rsidRDefault="00381F19" w:rsidP="00381F19">
      <w:pPr>
        <w:spacing w:after="160" w:line="259" w:lineRule="auto"/>
        <w:rPr>
          <w:rFonts w:asciiTheme="majorHAnsi" w:hAnsiTheme="majorHAnsi" w:cstheme="majorHAnsi"/>
          <w:b/>
          <w:bCs/>
          <w:color w:val="0000FF"/>
        </w:rPr>
      </w:pPr>
      <w:r w:rsidRPr="00005840">
        <w:rPr>
          <w:rFonts w:asciiTheme="majorHAnsi" w:hAnsiTheme="majorHAnsi" w:cstheme="majorHAnsi"/>
          <w:b/>
          <w:bCs/>
          <w:color w:val="0000FF"/>
        </w:rPr>
        <w:t xml:space="preserve">Procedure </w:t>
      </w:r>
      <w:r w:rsidR="001E6FB0" w:rsidRPr="001E6FB0">
        <w:rPr>
          <w:rFonts w:asciiTheme="majorHAnsi" w:hAnsiTheme="majorHAnsi" w:cstheme="majorHAnsi"/>
          <w:b/>
          <w:bCs/>
          <w:noProof/>
          <w:color w:val="0000FF"/>
        </w:rPr>
        <w:drawing>
          <wp:inline distT="0" distB="0" distL="0" distR="0" wp14:anchorId="62AF1CBF" wp14:editId="72EEB602">
            <wp:extent cx="1733792" cy="2857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33792" cy="285790"/>
                    </a:xfrm>
                    <a:prstGeom prst="rect">
                      <a:avLst/>
                    </a:prstGeom>
                  </pic:spPr>
                </pic:pic>
              </a:graphicData>
            </a:graphic>
          </wp:inline>
        </w:drawing>
      </w:r>
    </w:p>
    <w:p w14:paraId="15EA23D9" w14:textId="77777777" w:rsidR="001E6FB0" w:rsidRDefault="001E6FB0" w:rsidP="00381F19">
      <w:pPr>
        <w:rPr>
          <w:rFonts w:asciiTheme="majorHAnsi" w:hAnsiTheme="majorHAnsi" w:cstheme="majorHAnsi"/>
        </w:rPr>
      </w:pPr>
      <w:r w:rsidRPr="001E6FB0">
        <w:rPr>
          <w:rFonts w:asciiTheme="majorHAnsi" w:hAnsiTheme="majorHAnsi" w:cstheme="majorHAnsi"/>
        </w:rPr>
        <w:t xml:space="preserve">1. Read and complete the lab safety form. </w:t>
      </w:r>
    </w:p>
    <w:p w14:paraId="62C6CA3A" w14:textId="77777777" w:rsidR="001E6FB0" w:rsidRDefault="001E6FB0" w:rsidP="00381F19">
      <w:pPr>
        <w:rPr>
          <w:rFonts w:asciiTheme="majorHAnsi" w:hAnsiTheme="majorHAnsi" w:cstheme="majorHAnsi"/>
        </w:rPr>
      </w:pPr>
      <w:r w:rsidRPr="001E6FB0">
        <w:rPr>
          <w:rFonts w:asciiTheme="majorHAnsi" w:hAnsiTheme="majorHAnsi" w:cstheme="majorHAnsi"/>
        </w:rPr>
        <w:t xml:space="preserve">2. Measure 20 mL of water in a </w:t>
      </w:r>
      <w:r w:rsidRPr="001E6FB0">
        <w:rPr>
          <w:rFonts w:asciiTheme="majorHAnsi" w:hAnsiTheme="majorHAnsi" w:cstheme="majorHAnsi"/>
          <w:b/>
          <w:bCs/>
        </w:rPr>
        <w:t>graduated cylinder</w:t>
      </w:r>
      <w:r w:rsidRPr="001E6FB0">
        <w:rPr>
          <w:rFonts w:asciiTheme="majorHAnsi" w:hAnsiTheme="majorHAnsi" w:cstheme="majorHAnsi"/>
        </w:rPr>
        <w:t xml:space="preserve"> and pour it into a </w:t>
      </w:r>
      <w:r w:rsidRPr="001E6FB0">
        <w:rPr>
          <w:rFonts w:asciiTheme="majorHAnsi" w:hAnsiTheme="majorHAnsi" w:cstheme="majorHAnsi"/>
          <w:b/>
          <w:bCs/>
        </w:rPr>
        <w:t>100-mL beaker</w:t>
      </w:r>
      <w:r w:rsidRPr="001E6FB0">
        <w:rPr>
          <w:rFonts w:asciiTheme="majorHAnsi" w:hAnsiTheme="majorHAnsi" w:cstheme="majorHAnsi"/>
        </w:rPr>
        <w:t xml:space="preserve">. Fill the graduated cylinder to the 20-mL mark with water. Add two drops of </w:t>
      </w:r>
      <w:r w:rsidRPr="001E6FB0">
        <w:rPr>
          <w:rFonts w:asciiTheme="majorHAnsi" w:hAnsiTheme="majorHAnsi" w:cstheme="majorHAnsi"/>
          <w:b/>
          <w:bCs/>
        </w:rPr>
        <w:t>food coloring</w:t>
      </w:r>
      <w:r w:rsidRPr="001E6FB0">
        <w:rPr>
          <w:rFonts w:asciiTheme="majorHAnsi" w:hAnsiTheme="majorHAnsi" w:cstheme="majorHAnsi"/>
        </w:rPr>
        <w:t xml:space="preserve"> to the water in each container. </w:t>
      </w:r>
    </w:p>
    <w:p w14:paraId="2CACAD32" w14:textId="77777777" w:rsidR="001E6FB0" w:rsidRDefault="001E6FB0" w:rsidP="00381F19">
      <w:pPr>
        <w:rPr>
          <w:rFonts w:asciiTheme="majorHAnsi" w:hAnsiTheme="majorHAnsi" w:cstheme="majorHAnsi"/>
        </w:rPr>
      </w:pPr>
      <w:r w:rsidRPr="001E6FB0">
        <w:rPr>
          <w:rFonts w:asciiTheme="majorHAnsi" w:hAnsiTheme="majorHAnsi" w:cstheme="majorHAnsi"/>
        </w:rPr>
        <w:t xml:space="preserve">3. Obtain </w:t>
      </w:r>
      <w:r w:rsidRPr="001E6FB0">
        <w:rPr>
          <w:rFonts w:asciiTheme="majorHAnsi" w:hAnsiTheme="majorHAnsi" w:cstheme="majorHAnsi"/>
          <w:b/>
          <w:bCs/>
        </w:rPr>
        <w:t>two glass tubes of equal diameter</w:t>
      </w:r>
      <w:r w:rsidRPr="001E6FB0">
        <w:rPr>
          <w:rFonts w:asciiTheme="majorHAnsi" w:hAnsiTheme="majorHAnsi" w:cstheme="majorHAnsi"/>
        </w:rPr>
        <w:t xml:space="preserve">. Place one tube in the graduated cylinder and the other in the beaker. </w:t>
      </w:r>
    </w:p>
    <w:p w14:paraId="05D7D1CF" w14:textId="77777777" w:rsidR="001E6FB0" w:rsidRDefault="001E6FB0" w:rsidP="00381F19">
      <w:pPr>
        <w:rPr>
          <w:rFonts w:asciiTheme="majorHAnsi" w:hAnsiTheme="majorHAnsi" w:cstheme="majorHAnsi"/>
        </w:rPr>
      </w:pPr>
      <w:r w:rsidRPr="001E6FB0">
        <w:rPr>
          <w:rFonts w:asciiTheme="majorHAnsi" w:hAnsiTheme="majorHAnsi" w:cstheme="majorHAnsi"/>
        </w:rPr>
        <w:t xml:space="preserve">4. Work with a partner. With the ends of the tubes at the bottoms of their containers, cover the open ends of the glass tubes with your index fingers so that water becomes trapped in the tubes. Simultaneously, move each tube to the other container and release your fingers to release the water. </w:t>
      </w:r>
    </w:p>
    <w:p w14:paraId="07C832C8" w14:textId="175DD597" w:rsidR="00005840" w:rsidRPr="001E6FB0" w:rsidRDefault="001E6FB0" w:rsidP="00381F19">
      <w:pPr>
        <w:rPr>
          <w:rFonts w:asciiTheme="majorHAnsi" w:hAnsiTheme="majorHAnsi" w:cstheme="majorHAnsi"/>
          <w:b/>
          <w:bCs/>
          <w:color w:val="0000FF"/>
        </w:rPr>
      </w:pPr>
      <w:r w:rsidRPr="001E6FB0">
        <w:rPr>
          <w:rFonts w:asciiTheme="majorHAnsi" w:hAnsiTheme="majorHAnsi" w:cstheme="majorHAnsi"/>
        </w:rPr>
        <w:t>5. Repeat the transfer process about 25 times. Record your observations.</w:t>
      </w:r>
    </w:p>
    <w:p w14:paraId="5101DC10" w14:textId="77777777" w:rsidR="001E6FB0" w:rsidRDefault="001E6FB0" w:rsidP="00381F19">
      <w:pPr>
        <w:rPr>
          <w:rFonts w:asciiTheme="majorHAnsi" w:hAnsiTheme="majorHAnsi" w:cstheme="majorHAnsi"/>
          <w:b/>
          <w:bCs/>
          <w:color w:val="0000FF"/>
        </w:rPr>
      </w:pPr>
    </w:p>
    <w:p w14:paraId="533826B5" w14:textId="43989E68" w:rsidR="00381F19" w:rsidRPr="00005840" w:rsidRDefault="00381F19" w:rsidP="00381F19">
      <w:pPr>
        <w:rPr>
          <w:rFonts w:asciiTheme="majorHAnsi" w:hAnsiTheme="majorHAnsi" w:cstheme="majorHAnsi"/>
          <w:b/>
          <w:bCs/>
          <w:color w:val="0000FF"/>
        </w:rPr>
      </w:pPr>
      <w:r w:rsidRPr="00005840">
        <w:rPr>
          <w:rFonts w:asciiTheme="majorHAnsi" w:hAnsiTheme="majorHAnsi" w:cstheme="majorHAnsi"/>
          <w:b/>
          <w:bCs/>
          <w:color w:val="0000FF"/>
        </w:rPr>
        <w:t>Analysis</w:t>
      </w:r>
    </w:p>
    <w:p w14:paraId="180BA0D2" w14:textId="77777777" w:rsidR="001E6FB0" w:rsidRDefault="001E6FB0" w:rsidP="00381F19">
      <w:pPr>
        <w:spacing w:after="160" w:line="259" w:lineRule="auto"/>
        <w:rPr>
          <w:rFonts w:asciiTheme="majorHAnsi" w:hAnsiTheme="majorHAnsi" w:cstheme="majorHAnsi"/>
        </w:rPr>
      </w:pPr>
      <w:r w:rsidRPr="001E6FB0">
        <w:rPr>
          <w:rFonts w:asciiTheme="majorHAnsi" w:hAnsiTheme="majorHAnsi" w:cstheme="majorHAnsi"/>
        </w:rPr>
        <w:t xml:space="preserve">1. </w:t>
      </w:r>
      <w:r w:rsidRPr="001E6FB0">
        <w:rPr>
          <w:rFonts w:asciiTheme="majorHAnsi" w:hAnsiTheme="majorHAnsi" w:cstheme="majorHAnsi"/>
          <w:color w:val="0000FF"/>
        </w:rPr>
        <w:t>Describe</w:t>
      </w:r>
      <w:r w:rsidRPr="001E6FB0">
        <w:rPr>
          <w:rFonts w:asciiTheme="majorHAnsi" w:hAnsiTheme="majorHAnsi" w:cstheme="majorHAnsi"/>
        </w:rPr>
        <w:t xml:space="preserve"> your observations during the transfer process. </w:t>
      </w:r>
    </w:p>
    <w:p w14:paraId="189BE532" w14:textId="79E9C3DB" w:rsidR="00AC76F3" w:rsidRPr="001E6FB0" w:rsidRDefault="001E6FB0" w:rsidP="00381F19">
      <w:pPr>
        <w:spacing w:after="160" w:line="259" w:lineRule="auto"/>
        <w:rPr>
          <w:rFonts w:asciiTheme="majorHAnsi" w:hAnsiTheme="majorHAnsi" w:cstheme="majorHAnsi"/>
        </w:rPr>
      </w:pPr>
      <w:r w:rsidRPr="001E6FB0">
        <w:rPr>
          <w:rFonts w:asciiTheme="majorHAnsi" w:hAnsiTheme="majorHAnsi" w:cstheme="majorHAnsi"/>
        </w:rPr>
        <w:t xml:space="preserve">2. </w:t>
      </w:r>
      <w:r w:rsidRPr="001E6FB0">
        <w:rPr>
          <w:rFonts w:asciiTheme="majorHAnsi" w:hAnsiTheme="majorHAnsi" w:cstheme="majorHAnsi"/>
          <w:color w:val="0000FF"/>
        </w:rPr>
        <w:t xml:space="preserve">Explain </w:t>
      </w:r>
      <w:r w:rsidRPr="001E6FB0">
        <w:rPr>
          <w:rFonts w:asciiTheme="majorHAnsi" w:hAnsiTheme="majorHAnsi" w:cstheme="majorHAnsi"/>
        </w:rPr>
        <w:t>Would the final result be different if you had continued the transfer process for a longer time?</w:t>
      </w:r>
    </w:p>
    <w:p w14:paraId="2FB46809" w14:textId="65A160FB" w:rsidR="00AC76F3" w:rsidRPr="00005840" w:rsidRDefault="00AC76F3" w:rsidP="00AC76F3">
      <w:pPr>
        <w:rPr>
          <w:rFonts w:asciiTheme="majorHAnsi" w:hAnsiTheme="majorHAnsi" w:cstheme="majorHAnsi"/>
          <w:b/>
          <w:bCs/>
          <w:color w:val="0000FF"/>
        </w:rPr>
      </w:pPr>
      <w:r w:rsidRPr="00005840">
        <w:rPr>
          <w:rFonts w:asciiTheme="majorHAnsi" w:hAnsiTheme="majorHAnsi" w:cstheme="majorHAnsi"/>
          <w:b/>
          <w:bCs/>
          <w:color w:val="0000FF"/>
        </w:rPr>
        <w:t>Inquiry</w:t>
      </w:r>
    </w:p>
    <w:p w14:paraId="7A41D015" w14:textId="16A3F1FC" w:rsidR="00742A7B" w:rsidRPr="001E6FB0" w:rsidRDefault="001E6FB0">
      <w:pPr>
        <w:spacing w:after="160" w:line="259" w:lineRule="auto"/>
        <w:rPr>
          <w:rFonts w:asciiTheme="majorHAnsi" w:hAnsiTheme="majorHAnsi" w:cstheme="majorHAnsi"/>
          <w:b/>
          <w:color w:val="4472C4" w:themeColor="accent5"/>
        </w:rPr>
      </w:pPr>
      <w:r w:rsidRPr="001E6FB0">
        <w:rPr>
          <w:rFonts w:asciiTheme="majorHAnsi" w:hAnsiTheme="majorHAnsi" w:cstheme="majorHAnsi"/>
        </w:rPr>
        <w:t>Could you illustrate equilibrium using glass tubes of different diameters? Explain.</w:t>
      </w:r>
      <w:r w:rsidRPr="001E6FB0">
        <w:rPr>
          <w:rFonts w:asciiTheme="majorHAnsi" w:hAnsiTheme="majorHAnsi" w:cstheme="majorHAnsi"/>
          <w:b/>
          <w:color w:val="4472C4" w:themeColor="accent5"/>
        </w:rPr>
        <w:t xml:space="preserve"> </w:t>
      </w:r>
      <w:r w:rsidR="00742A7B" w:rsidRPr="001E6FB0">
        <w:rPr>
          <w:rFonts w:asciiTheme="majorHAnsi" w:hAnsiTheme="majorHAnsi" w:cstheme="majorHAnsi"/>
          <w:b/>
          <w:color w:val="4472C4" w:themeColor="accent5"/>
        </w:rPr>
        <w:br w:type="page"/>
      </w:r>
    </w:p>
    <w:p w14:paraId="7E3BC3F8" w14:textId="77777777" w:rsidR="00F507B8" w:rsidRDefault="00F507B8" w:rsidP="00F507B8">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MINI LAB</w:t>
      </w:r>
    </w:p>
    <w:p w14:paraId="55D9F3BC" w14:textId="77777777" w:rsidR="00F507B8" w:rsidRDefault="00000000" w:rsidP="00F507B8">
      <w:pPr>
        <w:spacing w:after="160" w:line="259" w:lineRule="auto"/>
        <w:rPr>
          <w:rFonts w:ascii="Candara" w:hAnsi="Candara"/>
          <w:color w:val="008000"/>
        </w:rPr>
      </w:pPr>
      <w:r>
        <w:rPr>
          <w:rFonts w:ascii="Candara" w:hAnsi="Candara"/>
          <w:color w:val="008000"/>
        </w:rPr>
        <w:pict w14:anchorId="561BA953">
          <v:rect id="_x0000_i1029" style="width:468pt;height:1.5pt" o:hralign="center" o:hrstd="t" o:hr="t" fillcolor="#a0a0a0" stroked="f"/>
        </w:pict>
      </w:r>
    </w:p>
    <w:p w14:paraId="256849D7" w14:textId="7E5E131A" w:rsidR="00F507B8" w:rsidRDefault="00F507B8" w:rsidP="00F507B8">
      <w:pPr>
        <w:spacing w:after="160"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w:t>
      </w:r>
      <w:r w:rsidR="003E45CD">
        <w:rPr>
          <w:rFonts w:asciiTheme="majorHAnsi" w:hAnsiTheme="majorHAnsi" w:cstheme="majorHAnsi"/>
          <w:b/>
          <w:color w:val="7030A0"/>
          <w:sz w:val="32"/>
          <w:szCs w:val="32"/>
        </w:rPr>
        <w:t>7</w:t>
      </w:r>
      <w:r>
        <w:rPr>
          <w:rFonts w:asciiTheme="majorHAnsi" w:hAnsiTheme="majorHAnsi" w:cstheme="majorHAnsi"/>
          <w:b/>
          <w:color w:val="7030A0"/>
          <w:sz w:val="32"/>
          <w:szCs w:val="32"/>
        </w:rPr>
        <w:t xml:space="preserve"> MINI LAB – </w:t>
      </w:r>
      <w:r w:rsidR="003E45CD">
        <w:rPr>
          <w:rFonts w:asciiTheme="majorHAnsi" w:hAnsiTheme="majorHAnsi" w:cstheme="majorHAnsi"/>
          <w:b/>
          <w:color w:val="7030A0"/>
          <w:sz w:val="32"/>
          <w:szCs w:val="32"/>
        </w:rPr>
        <w:t>Observe Shifts in Equilibrium</w:t>
      </w:r>
    </w:p>
    <w:p w14:paraId="7DAEC129" w14:textId="096173F4" w:rsidR="00F507B8" w:rsidRPr="00D60FBD" w:rsidRDefault="003E45CD" w:rsidP="00F507B8">
      <w:pPr>
        <w:spacing w:after="160" w:line="259" w:lineRule="auto"/>
        <w:jc w:val="center"/>
        <w:rPr>
          <w:rFonts w:asciiTheme="majorHAnsi" w:hAnsiTheme="majorHAnsi" w:cstheme="majorHAnsi"/>
          <w:b/>
          <w:color w:val="7030A0"/>
          <w:sz w:val="32"/>
          <w:szCs w:val="32"/>
        </w:rPr>
      </w:pPr>
      <w:r w:rsidRPr="00D60FBD">
        <w:rPr>
          <w:rFonts w:asciiTheme="majorHAnsi" w:hAnsiTheme="majorHAnsi" w:cstheme="majorHAnsi"/>
        </w:rPr>
        <w:t>If a stress is placed on a reaction at equilibrium, how will the system shift to relieve the stress?</w:t>
      </w:r>
    </w:p>
    <w:p w14:paraId="34354C5D" w14:textId="6BED20B1" w:rsidR="00F507B8" w:rsidRPr="00FC0932" w:rsidRDefault="00F507B8" w:rsidP="00F507B8">
      <w:pPr>
        <w:spacing w:after="160" w:line="259" w:lineRule="auto"/>
        <w:rPr>
          <w:rFonts w:asciiTheme="majorHAnsi" w:hAnsiTheme="majorHAnsi" w:cstheme="majorHAnsi"/>
          <w:b/>
          <w:bCs/>
          <w:color w:val="0000FF"/>
        </w:rPr>
      </w:pPr>
      <w:r w:rsidRPr="00FC0932">
        <w:rPr>
          <w:rFonts w:asciiTheme="majorHAnsi" w:hAnsiTheme="majorHAnsi" w:cstheme="majorHAnsi"/>
          <w:b/>
          <w:bCs/>
          <w:color w:val="0000FF"/>
        </w:rPr>
        <w:t xml:space="preserve">Procedure </w:t>
      </w:r>
      <w:r w:rsidR="003E45CD" w:rsidRPr="003E45CD">
        <w:rPr>
          <w:rFonts w:asciiTheme="majorHAnsi" w:hAnsiTheme="majorHAnsi" w:cstheme="majorHAnsi"/>
          <w:b/>
          <w:bCs/>
          <w:noProof/>
          <w:color w:val="0000FF"/>
        </w:rPr>
        <w:drawing>
          <wp:inline distT="0" distB="0" distL="0" distR="0" wp14:anchorId="030C1EA4" wp14:editId="03002245">
            <wp:extent cx="2114845" cy="21910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14845" cy="219106"/>
                    </a:xfrm>
                    <a:prstGeom prst="rect">
                      <a:avLst/>
                    </a:prstGeom>
                  </pic:spPr>
                </pic:pic>
              </a:graphicData>
            </a:graphic>
          </wp:inline>
        </w:drawing>
      </w:r>
    </w:p>
    <w:p w14:paraId="3EBF4A69" w14:textId="77777777"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1. Read and complete the lab safety form. </w:t>
      </w:r>
    </w:p>
    <w:p w14:paraId="68C4B65A" w14:textId="626BE518"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2. Place about 2 mL of </w:t>
      </w:r>
      <w:r w:rsidRPr="003E45CD">
        <w:rPr>
          <w:rFonts w:asciiTheme="majorHAnsi" w:hAnsiTheme="majorHAnsi" w:cstheme="majorHAnsi"/>
          <w:b/>
          <w:bCs/>
        </w:rPr>
        <w:t>0.1M CoC l</w:t>
      </w:r>
      <w:r w:rsidRPr="003E45CD">
        <w:rPr>
          <w:rFonts w:asciiTheme="majorHAnsi" w:hAnsiTheme="majorHAnsi" w:cstheme="majorHAnsi"/>
          <w:b/>
          <w:bCs/>
          <w:vertAlign w:val="subscript"/>
        </w:rPr>
        <w:t>2</w:t>
      </w:r>
      <w:r w:rsidRPr="003E45CD">
        <w:rPr>
          <w:rFonts w:asciiTheme="majorHAnsi" w:hAnsiTheme="majorHAnsi" w:cstheme="majorHAnsi"/>
          <w:vertAlign w:val="subscript"/>
        </w:rPr>
        <w:t xml:space="preserve"> </w:t>
      </w:r>
      <w:r w:rsidRPr="003E45CD">
        <w:rPr>
          <w:rFonts w:asciiTheme="majorHAnsi" w:hAnsiTheme="majorHAnsi" w:cstheme="majorHAnsi"/>
        </w:rPr>
        <w:t xml:space="preserve">solution in a </w:t>
      </w:r>
      <w:r w:rsidRPr="003E45CD">
        <w:rPr>
          <w:rFonts w:asciiTheme="majorHAnsi" w:hAnsiTheme="majorHAnsi" w:cstheme="majorHAnsi"/>
          <w:b/>
          <w:bCs/>
        </w:rPr>
        <w:t>test tube</w:t>
      </w:r>
      <w:r w:rsidRPr="003E45CD">
        <w:rPr>
          <w:rFonts w:asciiTheme="majorHAnsi" w:hAnsiTheme="majorHAnsi" w:cstheme="majorHAnsi"/>
        </w:rPr>
        <w:t>. Record the color of the solution.</w:t>
      </w:r>
    </w:p>
    <w:p w14:paraId="2EF14708" w14:textId="77777777"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3. Add about 3 mL of </w:t>
      </w:r>
      <w:r w:rsidRPr="003E45CD">
        <w:rPr>
          <w:rFonts w:asciiTheme="majorHAnsi" w:hAnsiTheme="majorHAnsi" w:cstheme="majorHAnsi"/>
          <w:b/>
          <w:bCs/>
        </w:rPr>
        <w:t>concentrated HCl</w:t>
      </w:r>
      <w:r w:rsidRPr="003E45CD">
        <w:rPr>
          <w:rFonts w:asciiTheme="majorHAnsi" w:hAnsiTheme="majorHAnsi" w:cstheme="majorHAnsi"/>
        </w:rPr>
        <w:t xml:space="preserve"> to the test tube. Record the color of the solution. </w:t>
      </w:r>
    </w:p>
    <w:p w14:paraId="2B9AE93C" w14:textId="6040BF21" w:rsidR="003E45CD" w:rsidRPr="003E45CD" w:rsidRDefault="003E45CD" w:rsidP="003E45CD">
      <w:pPr>
        <w:spacing w:after="160" w:line="259" w:lineRule="auto"/>
        <w:ind w:firstLine="720"/>
        <w:rPr>
          <w:rFonts w:asciiTheme="majorHAnsi" w:hAnsiTheme="majorHAnsi" w:cstheme="majorHAnsi"/>
          <w:color w:val="C00000"/>
        </w:rPr>
      </w:pPr>
      <w:r w:rsidRPr="003E45CD">
        <w:rPr>
          <w:rFonts w:asciiTheme="majorHAnsi" w:hAnsiTheme="majorHAnsi" w:cstheme="majorHAnsi"/>
          <w:color w:val="C00000"/>
        </w:rPr>
        <w:t xml:space="preserve">WARNING: HCl can burn skin and clothing. </w:t>
      </w:r>
    </w:p>
    <w:p w14:paraId="1D239EC0" w14:textId="77777777"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4. Add enough </w:t>
      </w:r>
      <w:r w:rsidRPr="003E45CD">
        <w:rPr>
          <w:rFonts w:asciiTheme="majorHAnsi" w:hAnsiTheme="majorHAnsi" w:cstheme="majorHAnsi"/>
          <w:b/>
          <w:bCs/>
        </w:rPr>
        <w:t>water</w:t>
      </w:r>
      <w:r w:rsidRPr="003E45CD">
        <w:rPr>
          <w:rFonts w:asciiTheme="majorHAnsi" w:hAnsiTheme="majorHAnsi" w:cstheme="majorHAnsi"/>
        </w:rPr>
        <w:t xml:space="preserve"> to the test tube to make a color change occur. Record the color. </w:t>
      </w:r>
    </w:p>
    <w:p w14:paraId="301B4159" w14:textId="77777777"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5. Add about 2 mL of 0.1M CoC l 2 to another test tube. Add concentrated HCl a drop at a time until the solution turns purple. If the solution becomes blue, add water until it turns purple. </w:t>
      </w:r>
    </w:p>
    <w:p w14:paraId="36488EA1" w14:textId="77777777"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6. Place the test tube in an </w:t>
      </w:r>
      <w:r w:rsidRPr="003E45CD">
        <w:rPr>
          <w:rFonts w:asciiTheme="majorHAnsi" w:hAnsiTheme="majorHAnsi" w:cstheme="majorHAnsi"/>
          <w:b/>
          <w:bCs/>
        </w:rPr>
        <w:t>ice bath</w:t>
      </w:r>
      <w:r w:rsidRPr="003E45CD">
        <w:rPr>
          <w:rFonts w:asciiTheme="majorHAnsi" w:hAnsiTheme="majorHAnsi" w:cstheme="majorHAnsi"/>
        </w:rPr>
        <w:t xml:space="preserve"> that has had some </w:t>
      </w:r>
      <w:r w:rsidRPr="003E45CD">
        <w:rPr>
          <w:rFonts w:asciiTheme="majorHAnsi" w:hAnsiTheme="majorHAnsi" w:cstheme="majorHAnsi"/>
          <w:b/>
          <w:bCs/>
        </w:rPr>
        <w:t>table salt</w:t>
      </w:r>
      <w:r w:rsidRPr="003E45CD">
        <w:rPr>
          <w:rFonts w:asciiTheme="majorHAnsi" w:hAnsiTheme="majorHAnsi" w:cstheme="majorHAnsi"/>
        </w:rPr>
        <w:t xml:space="preserve"> sprinkled into the ice water. Record the color of the solution in the test tube. </w:t>
      </w:r>
    </w:p>
    <w:p w14:paraId="20B1AC25" w14:textId="20A6B3B3" w:rsidR="00F507B8" w:rsidRPr="003E45CD" w:rsidRDefault="003E45CD" w:rsidP="00F507B8">
      <w:pPr>
        <w:spacing w:after="160" w:line="259" w:lineRule="auto"/>
        <w:rPr>
          <w:rFonts w:asciiTheme="majorHAnsi" w:hAnsiTheme="majorHAnsi" w:cstheme="majorHAnsi"/>
          <w:b/>
          <w:bCs/>
          <w:color w:val="0000FF"/>
        </w:rPr>
      </w:pPr>
      <w:r w:rsidRPr="003E45CD">
        <w:rPr>
          <w:rFonts w:asciiTheme="majorHAnsi" w:hAnsiTheme="majorHAnsi" w:cstheme="majorHAnsi"/>
        </w:rPr>
        <w:t xml:space="preserve">7. Place the test tube in a hot water bath. Use a </w:t>
      </w:r>
      <w:r w:rsidRPr="003E45CD">
        <w:rPr>
          <w:rFonts w:asciiTheme="majorHAnsi" w:hAnsiTheme="majorHAnsi" w:cstheme="majorHAnsi"/>
          <w:b/>
          <w:bCs/>
        </w:rPr>
        <w:t>nonmercury thermometer</w:t>
      </w:r>
      <w:r w:rsidRPr="003E45CD">
        <w:rPr>
          <w:rFonts w:asciiTheme="majorHAnsi" w:hAnsiTheme="majorHAnsi" w:cstheme="majorHAnsi"/>
        </w:rPr>
        <w:t xml:space="preserve"> to determine that the temperature is at least 70ºC. Record the solution’s color.</w:t>
      </w:r>
    </w:p>
    <w:p w14:paraId="5B25D9DC" w14:textId="77777777" w:rsidR="00F507B8" w:rsidRPr="00FC0932" w:rsidRDefault="00F507B8" w:rsidP="00F507B8">
      <w:pPr>
        <w:rPr>
          <w:rFonts w:asciiTheme="majorHAnsi" w:hAnsiTheme="majorHAnsi" w:cstheme="majorHAnsi"/>
          <w:b/>
          <w:bCs/>
          <w:color w:val="0000FF"/>
        </w:rPr>
      </w:pPr>
      <w:r w:rsidRPr="00FC0932">
        <w:rPr>
          <w:rFonts w:asciiTheme="majorHAnsi" w:hAnsiTheme="majorHAnsi" w:cstheme="majorHAnsi"/>
          <w:b/>
          <w:bCs/>
          <w:color w:val="0000FF"/>
        </w:rPr>
        <w:t>Analysis</w:t>
      </w:r>
    </w:p>
    <w:p w14:paraId="18DB9178" w14:textId="77777777" w:rsidR="003E45CD" w:rsidRDefault="003E45CD">
      <w:pPr>
        <w:spacing w:after="160" w:line="259" w:lineRule="auto"/>
        <w:rPr>
          <w:rFonts w:asciiTheme="majorHAnsi" w:hAnsiTheme="majorHAnsi" w:cstheme="majorHAnsi"/>
        </w:rPr>
      </w:pPr>
      <w:r w:rsidRPr="003E45CD">
        <w:rPr>
          <w:rFonts w:asciiTheme="majorHAnsi" w:hAnsiTheme="majorHAnsi" w:cstheme="majorHAnsi"/>
        </w:rPr>
        <w:t xml:space="preserve">1. </w:t>
      </w:r>
      <w:r w:rsidRPr="003E45CD">
        <w:rPr>
          <w:rFonts w:asciiTheme="majorHAnsi" w:hAnsiTheme="majorHAnsi" w:cstheme="majorHAnsi"/>
          <w:color w:val="0000FF"/>
        </w:rPr>
        <w:t xml:space="preserve">Interpret </w:t>
      </w:r>
      <w:r w:rsidRPr="003E45CD">
        <w:rPr>
          <w:rFonts w:asciiTheme="majorHAnsi" w:hAnsiTheme="majorHAnsi" w:cstheme="majorHAnsi"/>
        </w:rPr>
        <w:t xml:space="preserve">Use the equation for the reaction you just observed to explain your observations of color in Steps 2–4. The equation is as follows. </w:t>
      </w:r>
    </w:p>
    <w:p w14:paraId="2AE55B6A" w14:textId="6C447223" w:rsidR="003E45CD" w:rsidRDefault="003E45CD" w:rsidP="003E45CD">
      <w:pPr>
        <w:spacing w:after="160" w:line="259" w:lineRule="auto"/>
        <w:ind w:left="720" w:firstLine="720"/>
        <w:rPr>
          <w:rFonts w:asciiTheme="majorHAnsi" w:hAnsiTheme="majorHAnsi" w:cstheme="majorHAnsi"/>
        </w:rPr>
      </w:pPr>
      <w:r w:rsidRPr="003E45CD">
        <w:rPr>
          <w:rFonts w:asciiTheme="majorHAnsi" w:hAnsiTheme="majorHAnsi" w:cstheme="majorHAnsi"/>
        </w:rPr>
        <w:t>Co(H</w:t>
      </w:r>
      <w:r w:rsidRPr="003E45CD">
        <w:rPr>
          <w:rFonts w:asciiTheme="majorHAnsi" w:hAnsiTheme="majorHAnsi" w:cstheme="majorHAnsi"/>
          <w:vertAlign w:val="subscript"/>
        </w:rPr>
        <w:t>2</w:t>
      </w:r>
      <w:r w:rsidRPr="003E45CD">
        <w:rPr>
          <w:rFonts w:asciiTheme="majorHAnsi" w:hAnsiTheme="majorHAnsi" w:cstheme="majorHAnsi"/>
        </w:rPr>
        <w:t xml:space="preserve">O ) 6 2+ + 4C l - </w:t>
      </w:r>
      <w:r w:rsidRPr="003E45CD">
        <w:rPr>
          <w:rFonts w:ascii="Cambria Math" w:hAnsi="Cambria Math" w:cs="Cambria Math"/>
        </w:rPr>
        <w:t>⇌</w:t>
      </w:r>
      <w:r w:rsidRPr="003E45CD">
        <w:rPr>
          <w:rFonts w:asciiTheme="majorHAnsi" w:hAnsiTheme="majorHAnsi" w:cstheme="majorHAnsi"/>
        </w:rPr>
        <w:t xml:space="preserve"> CoC l</w:t>
      </w:r>
      <w:r w:rsidRPr="003E45CD">
        <w:rPr>
          <w:rFonts w:asciiTheme="majorHAnsi" w:hAnsiTheme="majorHAnsi" w:cstheme="majorHAnsi"/>
          <w:vertAlign w:val="subscript"/>
        </w:rPr>
        <w:t>4</w:t>
      </w:r>
      <w:r w:rsidRPr="003E45CD">
        <w:rPr>
          <w:rFonts w:asciiTheme="majorHAnsi" w:hAnsiTheme="majorHAnsi" w:cstheme="majorHAnsi"/>
        </w:rPr>
        <w:t xml:space="preserve"> </w:t>
      </w:r>
      <w:r w:rsidRPr="003E45CD">
        <w:rPr>
          <w:rFonts w:asciiTheme="majorHAnsi" w:hAnsiTheme="majorHAnsi" w:cstheme="majorHAnsi"/>
          <w:vertAlign w:val="superscript"/>
        </w:rPr>
        <w:t xml:space="preserve">2- </w:t>
      </w:r>
      <w:r w:rsidRPr="003E45CD">
        <w:rPr>
          <w:rFonts w:asciiTheme="majorHAnsi" w:hAnsiTheme="majorHAnsi" w:cstheme="majorHAnsi"/>
        </w:rPr>
        <w:t>+ 6 H</w:t>
      </w:r>
      <w:r w:rsidRPr="003E45CD">
        <w:rPr>
          <w:rFonts w:asciiTheme="majorHAnsi" w:hAnsiTheme="majorHAnsi" w:cstheme="majorHAnsi"/>
          <w:vertAlign w:val="subscript"/>
        </w:rPr>
        <w:t>2</w:t>
      </w:r>
      <w:r w:rsidRPr="003E45CD">
        <w:rPr>
          <w:rFonts w:asciiTheme="majorHAnsi" w:hAnsiTheme="majorHAnsi" w:cstheme="majorHAnsi"/>
        </w:rPr>
        <w:t xml:space="preserve">O pink blue </w:t>
      </w:r>
    </w:p>
    <w:p w14:paraId="1AED5E19" w14:textId="77777777" w:rsidR="003E45CD" w:rsidRDefault="003E45CD">
      <w:pPr>
        <w:spacing w:after="160" w:line="259" w:lineRule="auto"/>
        <w:rPr>
          <w:rFonts w:asciiTheme="majorHAnsi" w:hAnsiTheme="majorHAnsi" w:cstheme="majorHAnsi"/>
        </w:rPr>
      </w:pPr>
      <w:r w:rsidRPr="003E45CD">
        <w:rPr>
          <w:rFonts w:asciiTheme="majorHAnsi" w:hAnsiTheme="majorHAnsi" w:cstheme="majorHAnsi"/>
        </w:rPr>
        <w:t xml:space="preserve">2. </w:t>
      </w:r>
      <w:r w:rsidRPr="003E45CD">
        <w:rPr>
          <w:rFonts w:asciiTheme="majorHAnsi" w:hAnsiTheme="majorHAnsi" w:cstheme="majorHAnsi"/>
          <w:color w:val="0000FF"/>
        </w:rPr>
        <w:t xml:space="preserve">Describe </w:t>
      </w:r>
      <w:r w:rsidRPr="003E45CD">
        <w:rPr>
          <w:rFonts w:asciiTheme="majorHAnsi" w:hAnsiTheme="majorHAnsi" w:cstheme="majorHAnsi"/>
        </w:rPr>
        <w:t xml:space="preserve">how the equilibrium shifts when energy is added or removed. </w:t>
      </w:r>
    </w:p>
    <w:p w14:paraId="153AB717" w14:textId="3BF0AB6E" w:rsidR="00F507B8" w:rsidRPr="003E45CD" w:rsidRDefault="003E45CD">
      <w:pPr>
        <w:spacing w:after="160" w:line="259" w:lineRule="auto"/>
        <w:rPr>
          <w:rFonts w:asciiTheme="majorHAnsi" w:hAnsiTheme="majorHAnsi" w:cstheme="majorHAnsi"/>
        </w:rPr>
      </w:pPr>
      <w:r w:rsidRPr="003E45CD">
        <w:rPr>
          <w:rFonts w:asciiTheme="majorHAnsi" w:hAnsiTheme="majorHAnsi" w:cstheme="majorHAnsi"/>
        </w:rPr>
        <w:t xml:space="preserve">3. </w:t>
      </w:r>
      <w:r w:rsidRPr="003E45CD">
        <w:rPr>
          <w:rFonts w:asciiTheme="majorHAnsi" w:hAnsiTheme="majorHAnsi" w:cstheme="majorHAnsi"/>
          <w:color w:val="0000FF"/>
        </w:rPr>
        <w:t xml:space="preserve">Interpret </w:t>
      </w:r>
      <w:r w:rsidRPr="003E45CD">
        <w:rPr>
          <w:rFonts w:asciiTheme="majorHAnsi" w:hAnsiTheme="majorHAnsi" w:cstheme="majorHAnsi"/>
        </w:rPr>
        <w:t>From your observations of color in Steps 6 and 7, determine whether the reaction is exothermic or endothermic.</w:t>
      </w:r>
      <w:r w:rsidR="00F507B8" w:rsidRPr="003E45CD">
        <w:rPr>
          <w:rFonts w:asciiTheme="majorHAnsi" w:hAnsiTheme="majorHAnsi" w:cstheme="majorHAnsi"/>
        </w:rPr>
        <w:br w:type="page"/>
      </w:r>
    </w:p>
    <w:p w14:paraId="4DB48F6F" w14:textId="55E278F6" w:rsidR="00FC0932" w:rsidRDefault="00FC0932" w:rsidP="00F507B8">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PROBLEM-SOLVING LAB</w:t>
      </w:r>
      <w:r w:rsidR="00665E81">
        <w:rPr>
          <w:rFonts w:ascii="Candara" w:hAnsi="Candara"/>
          <w:b/>
          <w:color w:val="4472C4" w:themeColor="accent5"/>
        </w:rPr>
        <w:t xml:space="preserve"> </w:t>
      </w:r>
    </w:p>
    <w:p w14:paraId="22EF6354" w14:textId="77777777" w:rsidR="00FC0932" w:rsidRDefault="00000000" w:rsidP="00FC0932">
      <w:pPr>
        <w:spacing w:after="160" w:line="259" w:lineRule="auto"/>
        <w:rPr>
          <w:rFonts w:ascii="Candara" w:hAnsi="Candara"/>
          <w:color w:val="008000"/>
        </w:rPr>
      </w:pPr>
      <w:r>
        <w:rPr>
          <w:rFonts w:ascii="Candara" w:hAnsi="Candara"/>
          <w:color w:val="008000"/>
        </w:rPr>
        <w:pict w14:anchorId="69D5E4B9">
          <v:rect id="_x0000_i1030" style="width:468pt;height:1.5pt" o:hralign="center" o:hrstd="t" o:hr="t" fillcolor="#a0a0a0" stroked="f"/>
        </w:pict>
      </w:r>
    </w:p>
    <w:p w14:paraId="31A2A3DA" w14:textId="5434BB7B" w:rsidR="00FC0932" w:rsidRDefault="00FC0932" w:rsidP="00FC0932">
      <w:pPr>
        <w:spacing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w:t>
      </w:r>
      <w:r w:rsidR="00665E81">
        <w:rPr>
          <w:rFonts w:asciiTheme="majorHAnsi" w:hAnsiTheme="majorHAnsi" w:cstheme="majorHAnsi"/>
          <w:b/>
          <w:color w:val="7030A0"/>
          <w:sz w:val="32"/>
          <w:szCs w:val="32"/>
        </w:rPr>
        <w:t>7</w:t>
      </w:r>
      <w:r>
        <w:rPr>
          <w:rFonts w:asciiTheme="majorHAnsi" w:hAnsiTheme="majorHAnsi" w:cstheme="majorHAnsi"/>
          <w:b/>
          <w:color w:val="7030A0"/>
          <w:sz w:val="32"/>
          <w:szCs w:val="32"/>
        </w:rPr>
        <w:t xml:space="preserve"> Problem Solving Lab –</w:t>
      </w:r>
      <w:r w:rsidR="005D23F1">
        <w:rPr>
          <w:rFonts w:asciiTheme="majorHAnsi" w:hAnsiTheme="majorHAnsi" w:cstheme="majorHAnsi"/>
          <w:b/>
          <w:color w:val="7030A0"/>
          <w:sz w:val="32"/>
          <w:szCs w:val="32"/>
        </w:rPr>
        <w:t xml:space="preserve"> </w:t>
      </w:r>
      <w:r w:rsidR="00665E81">
        <w:rPr>
          <w:rFonts w:asciiTheme="majorHAnsi" w:hAnsiTheme="majorHAnsi" w:cstheme="majorHAnsi"/>
          <w:b/>
          <w:color w:val="7030A0"/>
          <w:sz w:val="32"/>
          <w:szCs w:val="32"/>
        </w:rPr>
        <w:t>Apply Scientific Explanations</w:t>
      </w:r>
    </w:p>
    <w:p w14:paraId="234C2117" w14:textId="77777777" w:rsidR="00665E81" w:rsidRDefault="00665E81" w:rsidP="00665E81">
      <w:pPr>
        <w:spacing w:line="259" w:lineRule="auto"/>
        <w:rPr>
          <w:rFonts w:asciiTheme="majorHAnsi" w:hAnsiTheme="majorHAnsi" w:cstheme="majorHAnsi"/>
          <w:b/>
          <w:bCs/>
        </w:rPr>
      </w:pPr>
    </w:p>
    <w:p w14:paraId="67583513" w14:textId="166C6003" w:rsidR="005D23F1" w:rsidRDefault="00665E81" w:rsidP="00665E81">
      <w:pPr>
        <w:spacing w:line="259" w:lineRule="auto"/>
        <w:rPr>
          <w:rFonts w:asciiTheme="majorHAnsi" w:hAnsiTheme="majorHAnsi" w:cstheme="majorHAnsi"/>
        </w:rPr>
      </w:pPr>
      <w:r w:rsidRPr="00665E81">
        <w:rPr>
          <w:rFonts w:asciiTheme="majorHAnsi" w:hAnsiTheme="majorHAnsi" w:cstheme="majorHAnsi"/>
          <w:b/>
          <w:bCs/>
        </w:rPr>
        <w:t>How does the fluoride ion prevent tooth decay?</w:t>
      </w:r>
      <w:r w:rsidRPr="00665E81">
        <w:rPr>
          <w:rFonts w:asciiTheme="majorHAnsi" w:hAnsiTheme="majorHAnsi" w:cstheme="majorHAnsi"/>
        </w:rPr>
        <w:t xml:space="preserve"> During the last half century, tooth decay has decreased significantly because minute quantities of fluoride ion (6 × 1 0 </w:t>
      </w:r>
      <w:r w:rsidRPr="00665E81">
        <w:rPr>
          <w:rFonts w:asciiTheme="majorHAnsi" w:hAnsiTheme="majorHAnsi" w:cstheme="majorHAnsi"/>
          <w:vertAlign w:val="superscript"/>
        </w:rPr>
        <w:t>-5</w:t>
      </w:r>
      <w:r>
        <w:rPr>
          <w:rFonts w:asciiTheme="majorHAnsi" w:hAnsiTheme="majorHAnsi" w:cstheme="majorHAnsi"/>
        </w:rPr>
        <w:t xml:space="preserve"> </w:t>
      </w:r>
      <w:r w:rsidRPr="00665E81">
        <w:rPr>
          <w:rFonts w:asciiTheme="majorHAnsi" w:hAnsiTheme="majorHAnsi" w:cstheme="majorHAnsi"/>
        </w:rPr>
        <w:t>M) are being added to most public drinking-water systems, and most people are using toothpastes containing sodium fluoride or tin(II) fluoride. Use what you know about the solubility of ionic compounds and reversible reactions to explore the role of the fluoride ion in maintaining cavity</w:t>
      </w:r>
      <w:r>
        <w:rPr>
          <w:rFonts w:asciiTheme="majorHAnsi" w:hAnsiTheme="majorHAnsi" w:cstheme="majorHAnsi"/>
        </w:rPr>
        <w:t xml:space="preserve"> </w:t>
      </w:r>
      <w:r w:rsidRPr="00665E81">
        <w:rPr>
          <w:rFonts w:asciiTheme="majorHAnsi" w:hAnsiTheme="majorHAnsi" w:cstheme="majorHAnsi"/>
        </w:rPr>
        <w:t>free teeth.</w:t>
      </w:r>
    </w:p>
    <w:p w14:paraId="56AC0896" w14:textId="7ABB3140" w:rsidR="00A01451" w:rsidRPr="00665E81" w:rsidRDefault="00A01451" w:rsidP="00665E81">
      <w:pPr>
        <w:spacing w:line="259" w:lineRule="auto"/>
        <w:rPr>
          <w:rFonts w:asciiTheme="majorHAnsi" w:hAnsiTheme="majorHAnsi" w:cstheme="majorHAnsi"/>
          <w:b/>
          <w:color w:val="7030A0"/>
          <w:sz w:val="32"/>
          <w:szCs w:val="32"/>
        </w:rPr>
      </w:pPr>
      <w:r>
        <w:rPr>
          <w:rFonts w:asciiTheme="majorHAnsi" w:hAnsiTheme="majorHAnsi" w:cstheme="majorHAnsi"/>
        </w:rPr>
        <w:tab/>
      </w:r>
      <w:r>
        <w:rPr>
          <w:rFonts w:asciiTheme="majorHAnsi" w:hAnsiTheme="majorHAnsi" w:cstheme="majorHAnsi"/>
        </w:rPr>
        <w:tab/>
      </w:r>
      <w:r w:rsidRPr="00A01451">
        <w:rPr>
          <w:rFonts w:asciiTheme="majorHAnsi" w:hAnsiTheme="majorHAnsi" w:cstheme="majorHAnsi"/>
          <w:noProof/>
        </w:rPr>
        <w:drawing>
          <wp:inline distT="0" distB="0" distL="0" distR="0" wp14:anchorId="7A5D5FA7" wp14:editId="6B2B9029">
            <wp:extent cx="1848108" cy="1991003"/>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8108" cy="1991003"/>
                    </a:xfrm>
                    <a:prstGeom prst="rect">
                      <a:avLst/>
                    </a:prstGeom>
                  </pic:spPr>
                </pic:pic>
              </a:graphicData>
            </a:graphic>
          </wp:inline>
        </w:drawing>
      </w:r>
    </w:p>
    <w:p w14:paraId="20EEA2A3" w14:textId="77777777" w:rsidR="005D23F1" w:rsidRPr="005D23F1" w:rsidRDefault="005D23F1" w:rsidP="005D23F1">
      <w:pPr>
        <w:rPr>
          <w:rFonts w:asciiTheme="majorHAnsi" w:hAnsiTheme="majorHAnsi" w:cstheme="majorHAnsi"/>
          <w:b/>
          <w:bCs/>
          <w:color w:val="0000FF"/>
        </w:rPr>
      </w:pPr>
      <w:r w:rsidRPr="005D23F1">
        <w:rPr>
          <w:rFonts w:asciiTheme="majorHAnsi" w:hAnsiTheme="majorHAnsi" w:cstheme="majorHAnsi"/>
          <w:b/>
          <w:bCs/>
          <w:color w:val="0000FF"/>
        </w:rPr>
        <w:t>Analysis</w:t>
      </w:r>
    </w:p>
    <w:p w14:paraId="583B0FA4" w14:textId="34263627" w:rsidR="005D23F1" w:rsidRPr="00665E81" w:rsidRDefault="00665E81" w:rsidP="00665E81">
      <w:pPr>
        <w:spacing w:line="259" w:lineRule="auto"/>
        <w:rPr>
          <w:rFonts w:asciiTheme="majorHAnsi" w:hAnsiTheme="majorHAnsi" w:cstheme="majorHAnsi"/>
          <w:b/>
          <w:color w:val="7030A0"/>
          <w:sz w:val="32"/>
          <w:szCs w:val="32"/>
        </w:rPr>
      </w:pPr>
      <w:r w:rsidRPr="00665E81">
        <w:rPr>
          <w:rFonts w:asciiTheme="majorHAnsi" w:hAnsiTheme="majorHAnsi" w:cstheme="majorHAnsi"/>
        </w:rPr>
        <w:t>Enamel, the hard, protective outer layer of the tooth, is 98% hydroxyapatite (Ca</w:t>
      </w:r>
      <w:r w:rsidRPr="00665E81">
        <w:rPr>
          <w:rFonts w:asciiTheme="majorHAnsi" w:hAnsiTheme="majorHAnsi" w:cstheme="majorHAnsi"/>
          <w:vertAlign w:val="subscript"/>
        </w:rPr>
        <w:t>5</w:t>
      </w:r>
      <w:r w:rsidRPr="00665E81">
        <w:rPr>
          <w:rFonts w:asciiTheme="majorHAnsi" w:hAnsiTheme="majorHAnsi" w:cstheme="majorHAnsi"/>
        </w:rPr>
        <w:t>(PO</w:t>
      </w:r>
      <w:r w:rsidRPr="00665E81">
        <w:rPr>
          <w:rFonts w:asciiTheme="majorHAnsi" w:hAnsiTheme="majorHAnsi" w:cstheme="majorHAnsi"/>
          <w:vertAlign w:val="subscript"/>
        </w:rPr>
        <w:t>4</w:t>
      </w:r>
      <w:r w:rsidRPr="00665E81">
        <w:rPr>
          <w:rFonts w:asciiTheme="majorHAnsi" w:hAnsiTheme="majorHAnsi" w:cstheme="majorHAnsi"/>
        </w:rPr>
        <w:t>)</w:t>
      </w:r>
      <w:r w:rsidRPr="00665E81">
        <w:rPr>
          <w:rFonts w:asciiTheme="majorHAnsi" w:hAnsiTheme="majorHAnsi" w:cstheme="majorHAnsi"/>
          <w:vertAlign w:val="subscript"/>
        </w:rPr>
        <w:t>3</w:t>
      </w:r>
      <w:r w:rsidRPr="00665E81">
        <w:rPr>
          <w:rFonts w:asciiTheme="majorHAnsi" w:hAnsiTheme="majorHAnsi" w:cstheme="majorHAnsi"/>
        </w:rPr>
        <w:t>OH). Although insoluble in water (K</w:t>
      </w:r>
      <w:r w:rsidRPr="00D60FBD">
        <w:rPr>
          <w:rFonts w:asciiTheme="majorHAnsi" w:hAnsiTheme="majorHAnsi" w:cstheme="majorHAnsi"/>
          <w:vertAlign w:val="subscript"/>
        </w:rPr>
        <w:t>sp</w:t>
      </w:r>
      <w:r w:rsidRPr="00665E81">
        <w:rPr>
          <w:rFonts w:asciiTheme="majorHAnsi" w:hAnsiTheme="majorHAnsi" w:cstheme="majorHAnsi"/>
        </w:rPr>
        <w:t xml:space="preserve"> = 6.8 × 1 0</w:t>
      </w:r>
      <w:r w:rsidRPr="00665E81">
        <w:rPr>
          <w:rFonts w:asciiTheme="majorHAnsi" w:hAnsiTheme="majorHAnsi" w:cstheme="majorHAnsi"/>
          <w:vertAlign w:val="superscript"/>
        </w:rPr>
        <w:t>-37</w:t>
      </w:r>
      <w:r w:rsidRPr="00665E81">
        <w:rPr>
          <w:rFonts w:asciiTheme="majorHAnsi" w:hAnsiTheme="majorHAnsi" w:cstheme="majorHAnsi"/>
        </w:rPr>
        <w:t>), demineralization, which is the dissolving of hydroxyapatite, does occur, especially when the saliva contains acids. The reverse reaction, remineralization, also occurs. Remineralization is the redepositing of tooth enamel. When hydroxyapatite is in solution with fluoride ions, a double-replacement reaction can occur. A fluoride ion replaces the hydroxide ion to form fluorapatite (C a</w:t>
      </w:r>
      <w:r w:rsidRPr="00665E81">
        <w:rPr>
          <w:rFonts w:asciiTheme="majorHAnsi" w:hAnsiTheme="majorHAnsi" w:cstheme="majorHAnsi"/>
          <w:vertAlign w:val="subscript"/>
        </w:rPr>
        <w:t>5</w:t>
      </w:r>
      <w:r w:rsidRPr="00665E81">
        <w:rPr>
          <w:rFonts w:asciiTheme="majorHAnsi" w:hAnsiTheme="majorHAnsi" w:cstheme="majorHAnsi"/>
        </w:rPr>
        <w:t>(PO</w:t>
      </w:r>
      <w:r w:rsidRPr="00665E81">
        <w:rPr>
          <w:rFonts w:asciiTheme="majorHAnsi" w:hAnsiTheme="majorHAnsi" w:cstheme="majorHAnsi"/>
          <w:vertAlign w:val="subscript"/>
        </w:rPr>
        <w:t>4</w:t>
      </w:r>
      <w:r w:rsidRPr="00665E81">
        <w:rPr>
          <w:rFonts w:asciiTheme="majorHAnsi" w:hAnsiTheme="majorHAnsi" w:cstheme="majorHAnsi"/>
        </w:rPr>
        <w:t>)</w:t>
      </w:r>
      <w:r w:rsidRPr="00665E81">
        <w:rPr>
          <w:rFonts w:asciiTheme="majorHAnsi" w:hAnsiTheme="majorHAnsi" w:cstheme="majorHAnsi"/>
          <w:vertAlign w:val="subscript"/>
        </w:rPr>
        <w:t>3</w:t>
      </w:r>
      <w:r>
        <w:rPr>
          <w:rFonts w:asciiTheme="majorHAnsi" w:hAnsiTheme="majorHAnsi" w:cstheme="majorHAnsi"/>
        </w:rPr>
        <w:t>F</w:t>
      </w:r>
      <w:r w:rsidRPr="00665E81">
        <w:rPr>
          <w:rFonts w:asciiTheme="majorHAnsi" w:hAnsiTheme="majorHAnsi" w:cstheme="majorHAnsi"/>
        </w:rPr>
        <w:t>)</w:t>
      </w:r>
      <w:r>
        <w:rPr>
          <w:rFonts w:asciiTheme="majorHAnsi" w:hAnsiTheme="majorHAnsi" w:cstheme="majorHAnsi"/>
        </w:rPr>
        <w:t>,</w:t>
      </w:r>
      <w:r w:rsidRPr="00665E81">
        <w:rPr>
          <w:rFonts w:asciiTheme="majorHAnsi" w:hAnsiTheme="majorHAnsi" w:cstheme="majorHAnsi"/>
        </w:rPr>
        <w:t>( K</w:t>
      </w:r>
      <w:r w:rsidRPr="00D60FBD">
        <w:rPr>
          <w:rFonts w:asciiTheme="majorHAnsi" w:hAnsiTheme="majorHAnsi" w:cstheme="majorHAnsi"/>
          <w:vertAlign w:val="subscript"/>
        </w:rPr>
        <w:t>sp</w:t>
      </w:r>
      <w:r w:rsidRPr="00665E81">
        <w:rPr>
          <w:rFonts w:asciiTheme="majorHAnsi" w:hAnsiTheme="majorHAnsi" w:cstheme="majorHAnsi"/>
        </w:rPr>
        <w:t xml:space="preserve"> = 1 × 1 0-</w:t>
      </w:r>
      <w:r w:rsidRPr="00665E81">
        <w:rPr>
          <w:rFonts w:asciiTheme="majorHAnsi" w:hAnsiTheme="majorHAnsi" w:cstheme="majorHAnsi"/>
          <w:vertAlign w:val="superscript"/>
        </w:rPr>
        <w:t>60</w:t>
      </w:r>
      <w:r w:rsidRPr="00665E81">
        <w:rPr>
          <w:rFonts w:asciiTheme="majorHAnsi" w:hAnsiTheme="majorHAnsi" w:cstheme="majorHAnsi"/>
        </w:rPr>
        <w:t>). Fluorapatite remineralizes the tooth enamel, thus partially displacing hydroxyapatite. Because fluorapatite is less soluble than hydroxyapatite, destructive demineralization is reduced.</w:t>
      </w:r>
      <w:r w:rsidRPr="00665E81">
        <w:rPr>
          <w:rFonts w:asciiTheme="majorHAnsi" w:hAnsiTheme="majorHAnsi" w:cstheme="majorHAnsi"/>
          <w:b/>
          <w:noProof/>
          <w:color w:val="7030A0"/>
          <w:sz w:val="32"/>
          <w:szCs w:val="32"/>
        </w:rPr>
        <w:t xml:space="preserve"> </w:t>
      </w:r>
    </w:p>
    <w:p w14:paraId="55752B90" w14:textId="77777777" w:rsidR="005D23F1" w:rsidRPr="005D23F1" w:rsidRDefault="005D23F1" w:rsidP="005D23F1">
      <w:pPr>
        <w:rPr>
          <w:rFonts w:asciiTheme="majorHAnsi" w:hAnsiTheme="majorHAnsi" w:cstheme="majorHAnsi"/>
          <w:b/>
          <w:bCs/>
          <w:color w:val="0000FF"/>
        </w:rPr>
      </w:pPr>
      <w:r w:rsidRPr="005D23F1">
        <w:rPr>
          <w:rFonts w:asciiTheme="majorHAnsi" w:hAnsiTheme="majorHAnsi" w:cstheme="majorHAnsi"/>
          <w:b/>
          <w:bCs/>
          <w:color w:val="0000FF"/>
        </w:rPr>
        <w:t>Think Critically</w:t>
      </w:r>
    </w:p>
    <w:p w14:paraId="51B9F17B" w14:textId="77777777" w:rsidR="00D60FBD" w:rsidRDefault="00665E81" w:rsidP="00F507B8">
      <w:pPr>
        <w:rPr>
          <w:rFonts w:asciiTheme="majorHAnsi" w:hAnsiTheme="majorHAnsi" w:cstheme="majorHAnsi"/>
        </w:rPr>
      </w:pPr>
      <w:r w:rsidRPr="00665E81">
        <w:rPr>
          <w:rFonts w:asciiTheme="majorHAnsi" w:hAnsiTheme="majorHAnsi" w:cstheme="majorHAnsi"/>
        </w:rPr>
        <w:t xml:space="preserve">1. State the equation for the dissolving of hydroxyapatite and its equilibrium constant expression. How do the conditions in the mouth differ from those of a true equilibrium? </w:t>
      </w:r>
    </w:p>
    <w:p w14:paraId="2719387E" w14:textId="77777777" w:rsidR="00D60FBD" w:rsidRDefault="00665E81" w:rsidP="00F507B8">
      <w:pPr>
        <w:rPr>
          <w:rFonts w:asciiTheme="majorHAnsi" w:hAnsiTheme="majorHAnsi" w:cstheme="majorHAnsi"/>
        </w:rPr>
      </w:pPr>
      <w:r w:rsidRPr="00665E81">
        <w:rPr>
          <w:rFonts w:asciiTheme="majorHAnsi" w:hAnsiTheme="majorHAnsi" w:cstheme="majorHAnsi"/>
        </w:rPr>
        <w:t>2. State the equation that describes the double</w:t>
      </w:r>
      <w:r w:rsidR="00D60FBD">
        <w:rPr>
          <w:rFonts w:asciiTheme="majorHAnsi" w:hAnsiTheme="majorHAnsi" w:cstheme="majorHAnsi"/>
        </w:rPr>
        <w:t>-</w:t>
      </w:r>
      <w:r w:rsidRPr="00665E81">
        <w:rPr>
          <w:rFonts w:asciiTheme="majorHAnsi" w:hAnsiTheme="majorHAnsi" w:cstheme="majorHAnsi"/>
        </w:rPr>
        <w:t xml:space="preserve">replacement reaction that occurs between hydroxyapatite and sodium fluoride. </w:t>
      </w:r>
    </w:p>
    <w:p w14:paraId="40B28C53" w14:textId="77777777" w:rsidR="00D60FBD" w:rsidRDefault="00665E81" w:rsidP="00F507B8">
      <w:pPr>
        <w:rPr>
          <w:rFonts w:asciiTheme="majorHAnsi" w:hAnsiTheme="majorHAnsi" w:cstheme="majorHAnsi"/>
        </w:rPr>
      </w:pPr>
      <w:r w:rsidRPr="00665E81">
        <w:rPr>
          <w:rFonts w:asciiTheme="majorHAnsi" w:hAnsiTheme="majorHAnsi" w:cstheme="majorHAnsi"/>
        </w:rPr>
        <w:t xml:space="preserve">3. Calculate the solubility of hydroxyapatite and </w:t>
      </w:r>
      <w:r w:rsidR="00D60FBD" w:rsidRPr="00665E81">
        <w:rPr>
          <w:rFonts w:asciiTheme="majorHAnsi" w:hAnsiTheme="majorHAnsi" w:cstheme="majorHAnsi"/>
        </w:rPr>
        <w:t>fluorapatite</w:t>
      </w:r>
      <w:r w:rsidRPr="00665E81">
        <w:rPr>
          <w:rFonts w:asciiTheme="majorHAnsi" w:hAnsiTheme="majorHAnsi" w:cstheme="majorHAnsi"/>
        </w:rPr>
        <w:t xml:space="preserve"> in water. Compare the solubilities. </w:t>
      </w:r>
    </w:p>
    <w:p w14:paraId="3CDC2782" w14:textId="233FE1EA" w:rsidR="00A02B42" w:rsidRPr="00371CC3" w:rsidRDefault="00665E81" w:rsidP="00F507B8">
      <w:pPr>
        <w:rPr>
          <w:rFonts w:asciiTheme="majorHAnsi" w:hAnsiTheme="majorHAnsi" w:cstheme="majorHAnsi"/>
          <w:b/>
          <w:color w:val="7030A0"/>
          <w:sz w:val="32"/>
          <w:szCs w:val="32"/>
        </w:rPr>
      </w:pPr>
      <w:r w:rsidRPr="00665E81">
        <w:rPr>
          <w:rFonts w:asciiTheme="majorHAnsi" w:hAnsiTheme="majorHAnsi" w:cstheme="majorHAnsi"/>
        </w:rPr>
        <w:t>4. Calculate the ion product constant (Q</w:t>
      </w:r>
      <w:r w:rsidRPr="00D60FBD">
        <w:rPr>
          <w:rFonts w:asciiTheme="majorHAnsi" w:hAnsiTheme="majorHAnsi" w:cstheme="majorHAnsi"/>
          <w:vertAlign w:val="subscript"/>
        </w:rPr>
        <w:t>sp</w:t>
      </w:r>
      <w:r w:rsidRPr="00665E81">
        <w:rPr>
          <w:rFonts w:asciiTheme="majorHAnsi" w:hAnsiTheme="majorHAnsi" w:cstheme="majorHAnsi"/>
        </w:rPr>
        <w:t xml:space="preserve">) for the reaction if 0.00050M NaF is mixed with an equal volume of 0.000015M </w:t>
      </w:r>
      <w:r w:rsidR="00D60FBD" w:rsidRPr="00665E81">
        <w:rPr>
          <w:rFonts w:asciiTheme="majorHAnsi" w:hAnsiTheme="majorHAnsi" w:cstheme="majorHAnsi"/>
        </w:rPr>
        <w:t>Ca</w:t>
      </w:r>
      <w:r w:rsidR="00D60FBD" w:rsidRPr="00665E81">
        <w:rPr>
          <w:rFonts w:asciiTheme="majorHAnsi" w:hAnsiTheme="majorHAnsi" w:cstheme="majorHAnsi"/>
          <w:vertAlign w:val="subscript"/>
        </w:rPr>
        <w:t>5</w:t>
      </w:r>
      <w:r w:rsidR="00D60FBD" w:rsidRPr="00665E81">
        <w:rPr>
          <w:rFonts w:asciiTheme="majorHAnsi" w:hAnsiTheme="majorHAnsi" w:cstheme="majorHAnsi"/>
        </w:rPr>
        <w:t>(PO</w:t>
      </w:r>
      <w:r w:rsidR="00D60FBD" w:rsidRPr="00665E81">
        <w:rPr>
          <w:rFonts w:asciiTheme="majorHAnsi" w:hAnsiTheme="majorHAnsi" w:cstheme="majorHAnsi"/>
          <w:vertAlign w:val="subscript"/>
        </w:rPr>
        <w:t>4</w:t>
      </w:r>
      <w:r w:rsidR="00D60FBD" w:rsidRPr="00665E81">
        <w:rPr>
          <w:rFonts w:asciiTheme="majorHAnsi" w:hAnsiTheme="majorHAnsi" w:cstheme="majorHAnsi"/>
        </w:rPr>
        <w:t>)</w:t>
      </w:r>
      <w:r w:rsidR="00D60FBD" w:rsidRPr="00665E81">
        <w:rPr>
          <w:rFonts w:asciiTheme="majorHAnsi" w:hAnsiTheme="majorHAnsi" w:cstheme="majorHAnsi"/>
          <w:vertAlign w:val="subscript"/>
        </w:rPr>
        <w:t>3</w:t>
      </w:r>
      <w:r w:rsidR="00D60FBD" w:rsidRPr="00665E81">
        <w:rPr>
          <w:rFonts w:asciiTheme="majorHAnsi" w:hAnsiTheme="majorHAnsi" w:cstheme="majorHAnsi"/>
        </w:rPr>
        <w:t>OH</w:t>
      </w:r>
      <w:r w:rsidRPr="00665E81">
        <w:rPr>
          <w:rFonts w:asciiTheme="majorHAnsi" w:hAnsiTheme="majorHAnsi" w:cstheme="majorHAnsi"/>
        </w:rPr>
        <w:t>. Will a precipitate form (re-mineralization)</w:t>
      </w:r>
      <w:r w:rsidR="00FC0932">
        <w:rPr>
          <w:rFonts w:asciiTheme="majorHAnsi" w:hAnsiTheme="majorHAnsi" w:cstheme="majorHAnsi"/>
          <w:b/>
          <w:color w:val="7030A0"/>
          <w:sz w:val="32"/>
          <w:szCs w:val="32"/>
        </w:rPr>
        <w:br w:type="page"/>
      </w:r>
      <w:r w:rsidR="00F507B8">
        <w:rPr>
          <w:rFonts w:asciiTheme="majorHAnsi" w:hAnsiTheme="majorHAnsi" w:cstheme="majorHAnsi"/>
          <w:b/>
          <w:color w:val="7030A0"/>
          <w:sz w:val="32"/>
          <w:szCs w:val="32"/>
        </w:rPr>
        <w:t xml:space="preserve"> </w:t>
      </w:r>
      <w:r w:rsidR="00A02B42">
        <w:rPr>
          <w:rFonts w:ascii="Candara" w:hAnsi="Candara"/>
          <w:b/>
          <w:color w:val="4472C4" w:themeColor="accent5"/>
        </w:rPr>
        <w:t>CHEMISTRY 2022-23</w:t>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t>PRACTICE PROBLEM</w:t>
      </w:r>
      <w:r w:rsidR="00000000">
        <w:pict w14:anchorId="0F514BF8">
          <v:rect id="_x0000_i1031" style="width:468pt;height:1.5pt" o:hralign="center" o:hrstd="t" o:hr="t" fillcolor="#a0a0a0" stroked="f"/>
        </w:pict>
      </w:r>
    </w:p>
    <w:p w14:paraId="64E48BD4" w14:textId="19425834" w:rsidR="00A02B42" w:rsidRDefault="00A02B42" w:rsidP="00A02B42">
      <w:pPr>
        <w:spacing w:after="160" w:line="252" w:lineRule="auto"/>
        <w:jc w:val="center"/>
        <w:rPr>
          <w:rFonts w:asciiTheme="majorHAnsi" w:hAnsiTheme="majorHAnsi" w:cstheme="majorHAnsi"/>
          <w:b/>
          <w:color w:val="0000FF"/>
          <w:sz w:val="32"/>
          <w:szCs w:val="32"/>
        </w:rPr>
      </w:pPr>
      <w:r>
        <w:rPr>
          <w:rFonts w:asciiTheme="majorHAnsi" w:hAnsiTheme="majorHAnsi" w:cstheme="majorHAnsi"/>
          <w:b/>
          <w:color w:val="0000FF"/>
          <w:sz w:val="32"/>
          <w:szCs w:val="32"/>
        </w:rPr>
        <w:t>CHAPTER 1</w:t>
      </w:r>
      <w:r w:rsidR="001E6FB0">
        <w:rPr>
          <w:rFonts w:asciiTheme="majorHAnsi" w:hAnsiTheme="majorHAnsi" w:cstheme="majorHAnsi"/>
          <w:b/>
          <w:color w:val="0000FF"/>
          <w:sz w:val="32"/>
          <w:szCs w:val="32"/>
        </w:rPr>
        <w:t>7</w:t>
      </w:r>
      <w:r>
        <w:rPr>
          <w:rFonts w:asciiTheme="majorHAnsi" w:hAnsiTheme="majorHAnsi" w:cstheme="majorHAnsi"/>
          <w:b/>
          <w:color w:val="0000FF"/>
          <w:sz w:val="32"/>
          <w:szCs w:val="32"/>
        </w:rPr>
        <w:t xml:space="preserve"> – </w:t>
      </w:r>
      <w:r w:rsidR="003E45CD">
        <w:rPr>
          <w:rFonts w:asciiTheme="majorHAnsi" w:hAnsiTheme="majorHAnsi" w:cstheme="majorHAnsi"/>
          <w:b/>
          <w:color w:val="0000FF"/>
          <w:sz w:val="32"/>
          <w:szCs w:val="32"/>
        </w:rPr>
        <w:t>Chemical Equilibrium</w:t>
      </w:r>
    </w:p>
    <w:p w14:paraId="6D6A8DE6" w14:textId="44FEABC2" w:rsidR="00757152" w:rsidRDefault="00A02B42" w:rsidP="00A02B42">
      <w:pPr>
        <w:rPr>
          <w:rFonts w:asciiTheme="majorHAnsi" w:hAnsiTheme="majorHAnsi" w:cstheme="majorHAnsi"/>
          <w:bCs/>
          <w:color w:val="0000FF"/>
        </w:rPr>
      </w:pPr>
      <w:r>
        <w:rPr>
          <w:rFonts w:asciiTheme="majorHAnsi" w:hAnsiTheme="majorHAnsi" w:cstheme="majorHAnsi"/>
          <w:b/>
          <w:color w:val="0000FF"/>
        </w:rPr>
        <w:t xml:space="preserve">Practice Problems </w:t>
      </w:r>
      <w:r w:rsidR="00AC76F3">
        <w:rPr>
          <w:rFonts w:asciiTheme="majorHAnsi" w:hAnsiTheme="majorHAnsi" w:cstheme="majorHAnsi"/>
          <w:b/>
          <w:color w:val="0000FF"/>
        </w:rPr>
        <w:t>1</w:t>
      </w:r>
      <w:r w:rsidR="003E45CD">
        <w:rPr>
          <w:rFonts w:asciiTheme="majorHAnsi" w:hAnsiTheme="majorHAnsi" w:cstheme="majorHAnsi"/>
          <w:b/>
          <w:color w:val="0000FF"/>
        </w:rPr>
        <w:t>7</w:t>
      </w:r>
      <w:r>
        <w:rPr>
          <w:rFonts w:asciiTheme="majorHAnsi" w:hAnsiTheme="majorHAnsi" w:cstheme="majorHAnsi"/>
          <w:b/>
          <w:color w:val="0000FF"/>
        </w:rPr>
        <w:t xml:space="preserve">.1 – </w:t>
      </w:r>
      <w:r w:rsidR="003E45CD">
        <w:rPr>
          <w:rFonts w:asciiTheme="majorHAnsi" w:hAnsiTheme="majorHAnsi" w:cstheme="majorHAnsi"/>
          <w:bCs/>
          <w:color w:val="0000FF"/>
        </w:rPr>
        <w:t>Equilibrium Constant Expressions for Homogenous Equilibria</w:t>
      </w:r>
    </w:p>
    <w:p w14:paraId="6FEE9D00" w14:textId="67D9ED44" w:rsidR="00A02B42" w:rsidRDefault="00A02B42" w:rsidP="00A02B42">
      <w:pPr>
        <w:rPr>
          <w:rFonts w:asciiTheme="majorHAnsi" w:hAnsiTheme="majorHAnsi" w:cstheme="majorHAnsi"/>
          <w:bCs/>
          <w:color w:val="0000FF"/>
        </w:rPr>
      </w:pPr>
    </w:p>
    <w:p w14:paraId="45406ABE" w14:textId="47D74455" w:rsidR="00B01C5F" w:rsidRDefault="003E45CD" w:rsidP="00A02B42">
      <w:pPr>
        <w:rPr>
          <w:rFonts w:asciiTheme="majorHAnsi" w:hAnsiTheme="majorHAnsi" w:cstheme="majorHAnsi"/>
          <w:b/>
          <w:color w:val="0000FF"/>
        </w:rPr>
      </w:pPr>
      <w:r w:rsidRPr="003E45CD">
        <w:rPr>
          <w:rFonts w:asciiTheme="majorHAnsi" w:hAnsiTheme="majorHAnsi" w:cstheme="majorHAnsi"/>
          <w:b/>
          <w:noProof/>
          <w:color w:val="0000FF"/>
        </w:rPr>
        <w:drawing>
          <wp:inline distT="0" distB="0" distL="0" distR="0" wp14:anchorId="286542A1" wp14:editId="4FB9D47B">
            <wp:extent cx="4820323" cy="2362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20323" cy="2362530"/>
                    </a:xfrm>
                    <a:prstGeom prst="rect">
                      <a:avLst/>
                    </a:prstGeom>
                  </pic:spPr>
                </pic:pic>
              </a:graphicData>
            </a:graphic>
          </wp:inline>
        </w:drawing>
      </w:r>
    </w:p>
    <w:p w14:paraId="1E68D404" w14:textId="77777777" w:rsidR="00B01C5F" w:rsidRDefault="00B01C5F" w:rsidP="00A02B42">
      <w:pPr>
        <w:rPr>
          <w:rFonts w:asciiTheme="majorHAnsi" w:hAnsiTheme="majorHAnsi" w:cstheme="majorHAnsi"/>
          <w:b/>
          <w:color w:val="0000FF"/>
        </w:rPr>
      </w:pPr>
    </w:p>
    <w:p w14:paraId="03FA912D" w14:textId="32929442" w:rsidR="00B01C5F" w:rsidRPr="00F507B8" w:rsidRDefault="00B01C5F" w:rsidP="00A02B42">
      <w:pPr>
        <w:rPr>
          <w:rFonts w:asciiTheme="majorHAnsi" w:hAnsiTheme="majorHAnsi" w:cstheme="majorHAnsi"/>
          <w:bCs/>
          <w:color w:val="0000FF"/>
        </w:rPr>
      </w:pPr>
      <w:r>
        <w:rPr>
          <w:rFonts w:asciiTheme="majorHAnsi" w:hAnsiTheme="majorHAnsi" w:cstheme="majorHAnsi"/>
          <w:b/>
          <w:color w:val="0000FF"/>
        </w:rPr>
        <w:t>Practice Problems 1</w:t>
      </w:r>
      <w:r w:rsidR="003E45CD">
        <w:rPr>
          <w:rFonts w:asciiTheme="majorHAnsi" w:hAnsiTheme="majorHAnsi" w:cstheme="majorHAnsi"/>
          <w:b/>
          <w:color w:val="0000FF"/>
        </w:rPr>
        <w:t>7</w:t>
      </w:r>
      <w:r>
        <w:rPr>
          <w:rFonts w:asciiTheme="majorHAnsi" w:hAnsiTheme="majorHAnsi" w:cstheme="majorHAnsi"/>
          <w:b/>
          <w:color w:val="0000FF"/>
        </w:rPr>
        <w:t xml:space="preserve">.2 – </w:t>
      </w:r>
      <w:r w:rsidR="003E45CD">
        <w:rPr>
          <w:rFonts w:asciiTheme="majorHAnsi" w:hAnsiTheme="majorHAnsi" w:cstheme="majorHAnsi"/>
          <w:bCs/>
          <w:color w:val="0000FF"/>
        </w:rPr>
        <w:t>Equilibrium Constant Expressions for Heterogenous Equilibria</w:t>
      </w:r>
    </w:p>
    <w:p w14:paraId="4A2A0CE6" w14:textId="731219F3" w:rsidR="00B01C5F" w:rsidRDefault="00B01C5F" w:rsidP="00A02B42">
      <w:pPr>
        <w:rPr>
          <w:rFonts w:asciiTheme="majorHAnsi" w:hAnsiTheme="majorHAnsi" w:cstheme="majorHAnsi"/>
          <w:bCs/>
          <w:color w:val="0000FF"/>
        </w:rPr>
      </w:pPr>
    </w:p>
    <w:p w14:paraId="360B6960" w14:textId="52D74A11" w:rsidR="00B01C5F" w:rsidRDefault="003E45CD" w:rsidP="00F507B8">
      <w:pPr>
        <w:tabs>
          <w:tab w:val="left" w:pos="5490"/>
        </w:tabs>
        <w:rPr>
          <w:rFonts w:asciiTheme="majorHAnsi" w:hAnsiTheme="majorHAnsi" w:cstheme="majorHAnsi"/>
          <w:bCs/>
          <w:color w:val="0000FF"/>
        </w:rPr>
      </w:pPr>
      <w:r w:rsidRPr="003E45CD">
        <w:rPr>
          <w:rFonts w:asciiTheme="majorHAnsi" w:hAnsiTheme="majorHAnsi" w:cstheme="majorHAnsi"/>
          <w:bCs/>
          <w:noProof/>
          <w:color w:val="0000FF"/>
        </w:rPr>
        <w:drawing>
          <wp:inline distT="0" distB="0" distL="0" distR="0" wp14:anchorId="284158F3" wp14:editId="05355E2A">
            <wp:extent cx="4068504" cy="2118511"/>
            <wp:effectExtent l="0" t="0" r="8255"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2"/>
                    <a:stretch>
                      <a:fillRect/>
                    </a:stretch>
                  </pic:blipFill>
                  <pic:spPr>
                    <a:xfrm>
                      <a:off x="0" y="0"/>
                      <a:ext cx="4077423" cy="2123155"/>
                    </a:xfrm>
                    <a:prstGeom prst="rect">
                      <a:avLst/>
                    </a:prstGeom>
                  </pic:spPr>
                </pic:pic>
              </a:graphicData>
            </a:graphic>
          </wp:inline>
        </w:drawing>
      </w:r>
    </w:p>
    <w:p w14:paraId="1588F9AA" w14:textId="77777777" w:rsidR="00381F19" w:rsidRDefault="00381F19" w:rsidP="00A02B42">
      <w:pPr>
        <w:rPr>
          <w:rFonts w:asciiTheme="majorHAnsi" w:hAnsiTheme="majorHAnsi" w:cstheme="majorHAnsi"/>
          <w:b/>
          <w:color w:val="0000FF"/>
        </w:rPr>
      </w:pPr>
    </w:p>
    <w:p w14:paraId="32CB033D" w14:textId="25E77E54" w:rsidR="00B01C5F" w:rsidRDefault="00B01C5F" w:rsidP="00A02B42">
      <w:pPr>
        <w:rPr>
          <w:rFonts w:asciiTheme="majorHAnsi" w:hAnsiTheme="majorHAnsi" w:cstheme="majorHAnsi"/>
          <w:bCs/>
          <w:color w:val="0000FF"/>
        </w:rPr>
      </w:pPr>
      <w:r>
        <w:rPr>
          <w:rFonts w:asciiTheme="majorHAnsi" w:hAnsiTheme="majorHAnsi" w:cstheme="majorHAnsi"/>
          <w:b/>
          <w:color w:val="0000FF"/>
        </w:rPr>
        <w:t>Practice Problems 1</w:t>
      </w:r>
      <w:r w:rsidR="003E45CD">
        <w:rPr>
          <w:rFonts w:asciiTheme="majorHAnsi" w:hAnsiTheme="majorHAnsi" w:cstheme="majorHAnsi"/>
          <w:b/>
          <w:color w:val="0000FF"/>
        </w:rPr>
        <w:t>7</w:t>
      </w:r>
      <w:r>
        <w:rPr>
          <w:rFonts w:asciiTheme="majorHAnsi" w:hAnsiTheme="majorHAnsi" w:cstheme="majorHAnsi"/>
          <w:b/>
          <w:color w:val="0000FF"/>
        </w:rPr>
        <w:t xml:space="preserve">.3 – </w:t>
      </w:r>
      <w:r w:rsidR="003E45CD">
        <w:rPr>
          <w:rFonts w:asciiTheme="majorHAnsi" w:hAnsiTheme="majorHAnsi" w:cstheme="majorHAnsi"/>
          <w:bCs/>
          <w:color w:val="0000FF"/>
        </w:rPr>
        <w:t>The Value of Equilibrium Constants</w:t>
      </w:r>
    </w:p>
    <w:p w14:paraId="3CE620B4" w14:textId="6514184E" w:rsidR="003E45CD" w:rsidRDefault="003E45CD" w:rsidP="00A02B42">
      <w:pPr>
        <w:rPr>
          <w:rFonts w:asciiTheme="majorHAnsi" w:hAnsiTheme="majorHAnsi" w:cstheme="majorHAnsi"/>
          <w:bCs/>
          <w:color w:val="0000FF"/>
        </w:rPr>
      </w:pPr>
      <w:r w:rsidRPr="003E45CD">
        <w:rPr>
          <w:rFonts w:asciiTheme="majorHAnsi" w:hAnsiTheme="majorHAnsi" w:cstheme="majorHAnsi"/>
          <w:bCs/>
          <w:noProof/>
          <w:color w:val="0000FF"/>
        </w:rPr>
        <w:drawing>
          <wp:inline distT="0" distB="0" distL="0" distR="0" wp14:anchorId="4EF5531C" wp14:editId="58174557">
            <wp:extent cx="5585988" cy="1385635"/>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04348" cy="1390189"/>
                    </a:xfrm>
                    <a:prstGeom prst="rect">
                      <a:avLst/>
                    </a:prstGeom>
                  </pic:spPr>
                </pic:pic>
              </a:graphicData>
            </a:graphic>
          </wp:inline>
        </w:drawing>
      </w:r>
    </w:p>
    <w:p w14:paraId="2C1B093D" w14:textId="2A11EC13" w:rsidR="00F507B8" w:rsidRPr="00F507B8" w:rsidRDefault="00F507B8" w:rsidP="00A02B42">
      <w:pPr>
        <w:rPr>
          <w:rFonts w:asciiTheme="majorHAnsi" w:hAnsiTheme="majorHAnsi" w:cstheme="majorHAnsi"/>
          <w:bCs/>
          <w:color w:val="0000FF"/>
        </w:rPr>
      </w:pPr>
    </w:p>
    <w:p w14:paraId="3A8475E7" w14:textId="77777777" w:rsidR="00665E81" w:rsidRDefault="003E45CD">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Practice Problems 17.4 – </w:t>
      </w:r>
      <w:r>
        <w:rPr>
          <w:rFonts w:asciiTheme="majorHAnsi" w:hAnsiTheme="majorHAnsi" w:cstheme="majorHAnsi"/>
          <w:bCs/>
          <w:color w:val="0000FF"/>
        </w:rPr>
        <w:t xml:space="preserve">Calculating Equilibrium Concentrations </w:t>
      </w:r>
    </w:p>
    <w:p w14:paraId="10C2254E" w14:textId="77777777" w:rsidR="00665E81" w:rsidRDefault="00665E81">
      <w:pPr>
        <w:spacing w:after="160" w:line="259" w:lineRule="auto"/>
        <w:rPr>
          <w:rFonts w:ascii="Candara" w:hAnsi="Candara"/>
          <w:b/>
          <w:color w:val="4472C4" w:themeColor="accent5"/>
        </w:rPr>
      </w:pPr>
      <w:r w:rsidRPr="00665E81">
        <w:rPr>
          <w:rFonts w:ascii="Candara" w:hAnsi="Candara"/>
          <w:b/>
          <w:noProof/>
          <w:color w:val="4472C4" w:themeColor="accent5"/>
        </w:rPr>
        <w:drawing>
          <wp:inline distT="0" distB="0" distL="0" distR="0" wp14:anchorId="77E01B4D" wp14:editId="73AD1A9F">
            <wp:extent cx="5657266" cy="1783532"/>
            <wp:effectExtent l="0" t="0" r="635" b="762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4"/>
                    <a:stretch>
                      <a:fillRect/>
                    </a:stretch>
                  </pic:blipFill>
                  <pic:spPr>
                    <a:xfrm>
                      <a:off x="0" y="0"/>
                      <a:ext cx="5682210" cy="1791396"/>
                    </a:xfrm>
                    <a:prstGeom prst="rect">
                      <a:avLst/>
                    </a:prstGeom>
                  </pic:spPr>
                </pic:pic>
              </a:graphicData>
            </a:graphic>
          </wp:inline>
        </w:drawing>
      </w:r>
      <w:r w:rsidRPr="00665E81">
        <w:rPr>
          <w:rFonts w:ascii="Candara" w:hAnsi="Candara"/>
          <w:b/>
          <w:color w:val="4472C4" w:themeColor="accent5"/>
        </w:rPr>
        <w:t xml:space="preserve"> </w:t>
      </w:r>
    </w:p>
    <w:p w14:paraId="115EE444" w14:textId="77777777" w:rsidR="00665E81" w:rsidRDefault="00665E81">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Problems 17.5 – </w:t>
      </w:r>
      <w:r>
        <w:rPr>
          <w:rFonts w:asciiTheme="majorHAnsi" w:hAnsiTheme="majorHAnsi" w:cstheme="majorHAnsi"/>
          <w:bCs/>
          <w:color w:val="0000FF"/>
        </w:rPr>
        <w:t>Calculating Molar Solubility</w:t>
      </w:r>
    </w:p>
    <w:p w14:paraId="3E276FF3" w14:textId="77777777" w:rsidR="00665E81" w:rsidRDefault="00665E81">
      <w:pPr>
        <w:spacing w:after="160" w:line="259" w:lineRule="auto"/>
        <w:rPr>
          <w:rFonts w:ascii="Candara" w:hAnsi="Candara"/>
          <w:b/>
          <w:color w:val="4472C4" w:themeColor="accent5"/>
        </w:rPr>
      </w:pPr>
      <w:r w:rsidRPr="00665E81">
        <w:rPr>
          <w:rFonts w:ascii="Candara" w:hAnsi="Candara"/>
          <w:b/>
          <w:noProof/>
          <w:color w:val="4472C4" w:themeColor="accent5"/>
        </w:rPr>
        <w:drawing>
          <wp:inline distT="0" distB="0" distL="0" distR="0" wp14:anchorId="2B196DBA" wp14:editId="42E369F6">
            <wp:extent cx="5730843" cy="1133126"/>
            <wp:effectExtent l="0" t="0" r="3810"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15"/>
                    <a:stretch>
                      <a:fillRect/>
                    </a:stretch>
                  </pic:blipFill>
                  <pic:spPr>
                    <a:xfrm>
                      <a:off x="0" y="0"/>
                      <a:ext cx="5744962" cy="1135918"/>
                    </a:xfrm>
                    <a:prstGeom prst="rect">
                      <a:avLst/>
                    </a:prstGeom>
                  </pic:spPr>
                </pic:pic>
              </a:graphicData>
            </a:graphic>
          </wp:inline>
        </w:drawing>
      </w:r>
      <w:r w:rsidRPr="00665E81">
        <w:rPr>
          <w:rFonts w:ascii="Candara" w:hAnsi="Candara"/>
          <w:b/>
          <w:color w:val="4472C4" w:themeColor="accent5"/>
        </w:rPr>
        <w:t xml:space="preserve"> </w:t>
      </w:r>
    </w:p>
    <w:p w14:paraId="2B5B18DA" w14:textId="77777777" w:rsidR="00665E81" w:rsidRDefault="00665E81">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Problems 17.6 – </w:t>
      </w:r>
      <w:r>
        <w:rPr>
          <w:rFonts w:asciiTheme="majorHAnsi" w:hAnsiTheme="majorHAnsi" w:cstheme="majorHAnsi"/>
          <w:bCs/>
          <w:color w:val="0000FF"/>
        </w:rPr>
        <w:t>Calculating Ion Concentration</w:t>
      </w:r>
    </w:p>
    <w:p w14:paraId="4B98E8B4" w14:textId="77777777" w:rsidR="00665E81" w:rsidRDefault="00665E81">
      <w:pPr>
        <w:spacing w:after="160" w:line="259" w:lineRule="auto"/>
        <w:rPr>
          <w:rFonts w:ascii="Candara" w:hAnsi="Candara"/>
          <w:b/>
          <w:color w:val="4472C4" w:themeColor="accent5"/>
        </w:rPr>
      </w:pPr>
      <w:r w:rsidRPr="00665E81">
        <w:rPr>
          <w:rFonts w:ascii="Candara" w:hAnsi="Candara"/>
          <w:b/>
          <w:noProof/>
          <w:color w:val="4472C4" w:themeColor="accent5"/>
        </w:rPr>
        <w:drawing>
          <wp:inline distT="0" distB="0" distL="0" distR="0" wp14:anchorId="3A3C1311" wp14:editId="14D2C38D">
            <wp:extent cx="5758601" cy="1484768"/>
            <wp:effectExtent l="0" t="0" r="0" b="127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16"/>
                    <a:stretch>
                      <a:fillRect/>
                    </a:stretch>
                  </pic:blipFill>
                  <pic:spPr>
                    <a:xfrm>
                      <a:off x="0" y="0"/>
                      <a:ext cx="5781758" cy="1490739"/>
                    </a:xfrm>
                    <a:prstGeom prst="rect">
                      <a:avLst/>
                    </a:prstGeom>
                  </pic:spPr>
                </pic:pic>
              </a:graphicData>
            </a:graphic>
          </wp:inline>
        </w:drawing>
      </w:r>
      <w:r w:rsidRPr="00665E81">
        <w:rPr>
          <w:rFonts w:ascii="Candara" w:hAnsi="Candara"/>
          <w:b/>
          <w:color w:val="4472C4" w:themeColor="accent5"/>
        </w:rPr>
        <w:t xml:space="preserve"> </w:t>
      </w:r>
    </w:p>
    <w:p w14:paraId="4D13017B" w14:textId="77777777" w:rsidR="00665E81" w:rsidRDefault="00665E81">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Problems 17.7 – </w:t>
      </w:r>
      <w:r>
        <w:rPr>
          <w:rFonts w:asciiTheme="majorHAnsi" w:hAnsiTheme="majorHAnsi" w:cstheme="majorHAnsi"/>
          <w:bCs/>
          <w:color w:val="0000FF"/>
        </w:rPr>
        <w:t>Predicting a Precipitate</w:t>
      </w:r>
    </w:p>
    <w:p w14:paraId="24A3754B" w14:textId="669578F5" w:rsidR="00F507B8" w:rsidRDefault="00665E81">
      <w:pPr>
        <w:spacing w:after="160" w:line="259" w:lineRule="auto"/>
        <w:rPr>
          <w:rFonts w:ascii="Candara" w:hAnsi="Candara"/>
          <w:b/>
          <w:color w:val="4472C4" w:themeColor="accent5"/>
        </w:rPr>
      </w:pPr>
      <w:r w:rsidRPr="00665E81">
        <w:rPr>
          <w:rFonts w:asciiTheme="majorHAnsi" w:hAnsiTheme="majorHAnsi" w:cstheme="majorHAnsi"/>
          <w:bCs/>
          <w:noProof/>
          <w:color w:val="0000FF"/>
        </w:rPr>
        <w:drawing>
          <wp:inline distT="0" distB="0" distL="0" distR="0" wp14:anchorId="0F4E312A" wp14:editId="7CB564A1">
            <wp:extent cx="5794218" cy="1328873"/>
            <wp:effectExtent l="0" t="0" r="0" b="5080"/>
            <wp:docPr id="19" name="Picture 19"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 website&#10;&#10;Description automatically generated"/>
                    <pic:cNvPicPr/>
                  </pic:nvPicPr>
                  <pic:blipFill>
                    <a:blip r:embed="rId17"/>
                    <a:stretch>
                      <a:fillRect/>
                    </a:stretch>
                  </pic:blipFill>
                  <pic:spPr>
                    <a:xfrm>
                      <a:off x="0" y="0"/>
                      <a:ext cx="5822072" cy="1335261"/>
                    </a:xfrm>
                    <a:prstGeom prst="rect">
                      <a:avLst/>
                    </a:prstGeom>
                  </pic:spPr>
                </pic:pic>
              </a:graphicData>
            </a:graphic>
          </wp:inline>
        </w:drawing>
      </w:r>
      <w:r>
        <w:rPr>
          <w:rFonts w:asciiTheme="majorHAnsi" w:hAnsiTheme="majorHAnsi" w:cstheme="majorHAnsi"/>
          <w:bCs/>
          <w:color w:val="0000FF"/>
        </w:rPr>
        <w:t xml:space="preserve"> </w:t>
      </w:r>
      <w:r w:rsidR="00F507B8">
        <w:rPr>
          <w:rFonts w:ascii="Candara" w:hAnsi="Candara"/>
          <w:b/>
          <w:color w:val="4472C4" w:themeColor="accent5"/>
        </w:rPr>
        <w:br w:type="page"/>
      </w:r>
    </w:p>
    <w:p w14:paraId="70F500AF" w14:textId="0D8051FA" w:rsidR="00F507B8" w:rsidRDefault="00F507B8" w:rsidP="00F507B8">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CHEM LAB</w:t>
      </w:r>
      <w:r w:rsidR="003E45CD">
        <w:rPr>
          <w:rFonts w:ascii="Candara" w:hAnsi="Candara"/>
          <w:b/>
          <w:color w:val="4472C4" w:themeColor="accent5"/>
        </w:rPr>
        <w:t xml:space="preserve"> 16</w:t>
      </w:r>
    </w:p>
    <w:p w14:paraId="72192A16" w14:textId="17601B15" w:rsidR="00D60FBD" w:rsidRPr="00D60FBD" w:rsidRDefault="00000000" w:rsidP="00001166">
      <w:pPr>
        <w:spacing w:after="160" w:line="259" w:lineRule="auto"/>
        <w:rPr>
          <w:rFonts w:ascii="Candara" w:hAnsi="Candara"/>
          <w:color w:val="008000"/>
        </w:rPr>
      </w:pPr>
      <w:r>
        <w:rPr>
          <w:rFonts w:ascii="Candara" w:hAnsi="Candara"/>
          <w:color w:val="008000"/>
        </w:rPr>
        <w:pict w14:anchorId="655109E2">
          <v:rect id="_x0000_i1032" style="width:468pt;height:1.5pt" o:hralign="center" o:hrstd="t" o:hr="t" fillcolor="#a0a0a0" stroked="f"/>
        </w:pict>
      </w:r>
    </w:p>
    <w:p w14:paraId="12731DF5" w14:textId="4A708C3F" w:rsidR="004C6894" w:rsidRDefault="00F507B8" w:rsidP="00001166">
      <w:pPr>
        <w:spacing w:after="160" w:line="259" w:lineRule="auto"/>
        <w:rPr>
          <w:rFonts w:ascii="Candara" w:hAnsi="Candara"/>
          <w:b/>
          <w:color w:val="4472C4" w:themeColor="accent5"/>
        </w:rPr>
      </w:pPr>
      <w:r w:rsidRPr="00F507B8">
        <w:rPr>
          <w:rFonts w:ascii="Candara" w:hAnsi="Candara"/>
          <w:b/>
          <w:noProof/>
          <w:color w:val="4472C4" w:themeColor="accent5"/>
        </w:rPr>
        <w:drawing>
          <wp:inline distT="0" distB="0" distL="0" distR="0" wp14:anchorId="3574F12C" wp14:editId="3D203362">
            <wp:extent cx="6513969" cy="7898187"/>
            <wp:effectExtent l="0" t="0" r="1270" b="7620"/>
            <wp:docPr id="22" name="Picture 2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10;&#10;Description automatically generated"/>
                    <pic:cNvPicPr/>
                  </pic:nvPicPr>
                  <pic:blipFill>
                    <a:blip r:embed="rId18"/>
                    <a:stretch>
                      <a:fillRect/>
                    </a:stretch>
                  </pic:blipFill>
                  <pic:spPr>
                    <a:xfrm>
                      <a:off x="0" y="0"/>
                      <a:ext cx="6513969" cy="7898187"/>
                    </a:xfrm>
                    <a:prstGeom prst="rect">
                      <a:avLst/>
                    </a:prstGeom>
                  </pic:spPr>
                </pic:pic>
              </a:graphicData>
            </a:graphic>
          </wp:inline>
        </w:drawing>
      </w:r>
    </w:p>
    <w:p w14:paraId="5AC12946" w14:textId="3F593AD8" w:rsidR="00D60FBD" w:rsidRDefault="00D60FBD" w:rsidP="00001166">
      <w:pPr>
        <w:spacing w:after="160" w:line="259" w:lineRule="auto"/>
        <w:rPr>
          <w:rFonts w:ascii="Candara" w:hAnsi="Candara"/>
          <w:b/>
          <w:color w:val="4472C4" w:themeColor="accent5"/>
        </w:rPr>
      </w:pPr>
    </w:p>
    <w:p w14:paraId="5D335732" w14:textId="15A4F421" w:rsidR="00D60FBD" w:rsidRDefault="00D60FBD">
      <w:pPr>
        <w:spacing w:after="160" w:line="259" w:lineRule="auto"/>
        <w:rPr>
          <w:rFonts w:ascii="Candara" w:hAnsi="Candara"/>
          <w:b/>
          <w:color w:val="4472C4" w:themeColor="accent5"/>
        </w:rPr>
      </w:pPr>
      <w:r>
        <w:rPr>
          <w:rFonts w:ascii="Candara" w:hAnsi="Candara"/>
          <w:b/>
          <w:color w:val="4472C4" w:themeColor="accent5"/>
        </w:rPr>
        <w:br w:type="page"/>
      </w:r>
    </w:p>
    <w:p w14:paraId="278A75AA" w14:textId="101BD5AA" w:rsidR="00D60FBD" w:rsidRDefault="00D60FBD" w:rsidP="00D60FBD">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CHEM LAB 17</w:t>
      </w:r>
    </w:p>
    <w:p w14:paraId="05D0B80E" w14:textId="77777777" w:rsidR="00D60FBD" w:rsidRDefault="00000000" w:rsidP="00D60FBD">
      <w:pPr>
        <w:spacing w:after="160" w:line="259" w:lineRule="auto"/>
        <w:rPr>
          <w:rFonts w:ascii="Candara" w:hAnsi="Candara"/>
          <w:color w:val="008000"/>
        </w:rPr>
      </w:pPr>
      <w:r>
        <w:rPr>
          <w:rFonts w:ascii="Candara" w:hAnsi="Candara"/>
          <w:color w:val="008000"/>
        </w:rPr>
        <w:pict w14:anchorId="649E4A04">
          <v:rect id="_x0000_i1033" style="width:468pt;height:1.5pt" o:hralign="center" o:hrstd="t" o:hr="t" fillcolor="#a0a0a0" stroked="f"/>
        </w:pict>
      </w:r>
    </w:p>
    <w:p w14:paraId="74365D18" w14:textId="3EB799DA" w:rsidR="00D60FBD" w:rsidRPr="00570986" w:rsidRDefault="00D60FBD" w:rsidP="00001166">
      <w:pPr>
        <w:spacing w:after="160" w:line="259" w:lineRule="auto"/>
        <w:rPr>
          <w:rFonts w:ascii="Candara" w:hAnsi="Candara"/>
          <w:b/>
          <w:color w:val="4472C4" w:themeColor="accent5"/>
        </w:rPr>
      </w:pPr>
      <w:r w:rsidRPr="00D60FBD">
        <w:rPr>
          <w:rFonts w:ascii="Candara" w:hAnsi="Candara"/>
          <w:b/>
          <w:noProof/>
          <w:color w:val="4472C4" w:themeColor="accent5"/>
        </w:rPr>
        <w:drawing>
          <wp:inline distT="0" distB="0" distL="0" distR="0" wp14:anchorId="24960582" wp14:editId="68D2AC17">
            <wp:extent cx="6858000" cy="8056880"/>
            <wp:effectExtent l="0" t="0" r="0" b="1270"/>
            <wp:docPr id="23" name="Picture 2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medium confidence"/>
                    <pic:cNvPicPr/>
                  </pic:nvPicPr>
                  <pic:blipFill>
                    <a:blip r:embed="rId19"/>
                    <a:stretch>
                      <a:fillRect/>
                    </a:stretch>
                  </pic:blipFill>
                  <pic:spPr>
                    <a:xfrm>
                      <a:off x="0" y="0"/>
                      <a:ext cx="6858000" cy="8056880"/>
                    </a:xfrm>
                    <a:prstGeom prst="rect">
                      <a:avLst/>
                    </a:prstGeom>
                  </pic:spPr>
                </pic:pic>
              </a:graphicData>
            </a:graphic>
          </wp:inline>
        </w:drawing>
      </w:r>
    </w:p>
    <w:sectPr w:rsidR="00D60FBD" w:rsidRPr="00570986" w:rsidSect="009B7807">
      <w:type w:val="continuous"/>
      <w:pgSz w:w="12240" w:h="15840" w:code="1"/>
      <w:pgMar w:top="720" w:right="720" w:bottom="806" w:left="720" w:header="360" w:footer="360" w:gutter="0"/>
      <w:pgNumType w:start="21"/>
      <w:cols w:space="24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3E315" w14:textId="77777777" w:rsidR="008C6195" w:rsidRDefault="008C6195" w:rsidP="00AA3026">
      <w:r>
        <w:separator/>
      </w:r>
    </w:p>
  </w:endnote>
  <w:endnote w:type="continuationSeparator" w:id="0">
    <w:p w14:paraId="6FEE5210" w14:textId="77777777" w:rsidR="008C6195" w:rsidRDefault="008C6195"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Times New Roman Bold">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87ExtraBlackCn">
    <w:altName w:val="Calibri"/>
    <w:panose1 w:val="00000000000000000000"/>
    <w:charset w:val="00"/>
    <w:family w:val="swiss"/>
    <w:notTrueType/>
    <w:pitch w:val="variable"/>
    <w:sig w:usb0="00000003" w:usb1="00000000" w:usb2="00000000" w:usb3="00000000" w:csb0="00000001" w:csb1="00000000"/>
  </w:font>
  <w:font w:name="Frutiger">
    <w:altName w:val="Times New Roman"/>
    <w:panose1 w:val="00000000000000000000"/>
    <w:charset w:val="00"/>
    <w:family w:val="roman"/>
    <w:notTrueType/>
    <w:pitch w:val="default"/>
    <w:sig w:usb0="00000003" w:usb1="00000000" w:usb2="00000000" w:usb3="00000000" w:csb0="00000001" w:csb1="00000000"/>
  </w:font>
  <w:font w:name="Times (T1)">
    <w:altName w:val="Times New Roman"/>
    <w:panose1 w:val="00000000000000000000"/>
    <w:charset w:val="00"/>
    <w:family w:val="auto"/>
    <w:notTrueType/>
    <w:pitch w:val="default"/>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Frutiger 65 Bold">
    <w:altName w:val="Times New Roman"/>
    <w:charset w:val="00"/>
    <w:family w:val="auto"/>
    <w:pitch w:val="variable"/>
    <w:sig w:usb0="03000000"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A2A05" w14:textId="77777777" w:rsidR="008C6195" w:rsidRDefault="008C6195" w:rsidP="00AA3026">
      <w:r>
        <w:separator/>
      </w:r>
    </w:p>
  </w:footnote>
  <w:footnote w:type="continuationSeparator" w:id="0">
    <w:p w14:paraId="66B77B14" w14:textId="77777777" w:rsidR="008C6195" w:rsidRDefault="008C6195"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319" style="width:0;height:1.5pt" o:hralign="center" o:bullet="t" o:hrstd="t" o:hr="t" fillcolor="#aca899" stroked="f"/>
    </w:pict>
  </w:numPicBullet>
  <w:numPicBullet w:numPicBulletId="1">
    <w:pict>
      <v:rect id="_x0000_i1320" style="width:0;height:1.5pt" o:hralign="center" o:bullet="t" o:hrstd="t" o:hr="t" fillcolor="#aca899" stroked="f"/>
    </w:pict>
  </w:numPicBullet>
  <w:abstractNum w:abstractNumId="0" w15:restartNumberingAfterBreak="0">
    <w:nsid w:val="01EF6515"/>
    <w:multiLevelType w:val="multilevel"/>
    <w:tmpl w:val="2D24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77D41"/>
    <w:multiLevelType w:val="hybridMultilevel"/>
    <w:tmpl w:val="B7329B20"/>
    <w:lvl w:ilvl="0" w:tplc="D9843C46">
      <w:start w:val="1"/>
      <w:numFmt w:val="lowerLetter"/>
      <w:lvlText w:val="%1)"/>
      <w:lvlJc w:val="left"/>
      <w:pPr>
        <w:ind w:left="2520" w:hanging="360"/>
      </w:pPr>
      <w:rPr>
        <w:rFonts w:ascii="Times New Roman" w:hAnsi="Times New Roman" w:cs="Times New Roman"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44F6AE0"/>
    <w:multiLevelType w:val="hybridMultilevel"/>
    <w:tmpl w:val="8348E0CC"/>
    <w:lvl w:ilvl="0" w:tplc="3A52DA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8D2A8A"/>
    <w:multiLevelType w:val="hybridMultilevel"/>
    <w:tmpl w:val="8A8EF304"/>
    <w:lvl w:ilvl="0" w:tplc="AFA83A8C">
      <w:start w:val="1"/>
      <w:numFmt w:val="lowerLetter"/>
      <w:lvlText w:val="%1)"/>
      <w:lvlJc w:val="left"/>
      <w:pPr>
        <w:ind w:left="2520" w:hanging="360"/>
      </w:pPr>
      <w:rPr>
        <w:rFonts w:ascii="Times New Roman" w:hAnsi="Times New Roman" w:hint="default"/>
        <w:color w:val="auto"/>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8845E57"/>
    <w:multiLevelType w:val="hybridMultilevel"/>
    <w:tmpl w:val="902C6F8E"/>
    <w:lvl w:ilvl="0" w:tplc="3A6A6862">
      <w:start w:val="1"/>
      <w:numFmt w:val="lowerLetter"/>
      <w:lvlText w:val="%1)"/>
      <w:lvlJc w:val="left"/>
      <w:pPr>
        <w:ind w:left="2520" w:hanging="360"/>
      </w:pPr>
      <w:rPr>
        <w:rFonts w:ascii="Candara" w:hAnsi="Candara" w:hint="default"/>
        <w:color w:val="auto"/>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08ED276F"/>
    <w:multiLevelType w:val="multilevel"/>
    <w:tmpl w:val="ECF06FB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09595713"/>
    <w:multiLevelType w:val="hybridMultilevel"/>
    <w:tmpl w:val="61DCC9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B27503"/>
    <w:multiLevelType w:val="hybridMultilevel"/>
    <w:tmpl w:val="F3BE7D42"/>
    <w:lvl w:ilvl="0" w:tplc="E95C0E82">
      <w:start w:val="1"/>
      <w:numFmt w:val="lowerLetter"/>
      <w:lvlText w:val="%1)"/>
      <w:lvlJc w:val="left"/>
      <w:pPr>
        <w:ind w:left="1080" w:hanging="360"/>
      </w:pPr>
      <w:rPr>
        <w:rFonts w:ascii="Times New Roman" w:hAnsi="Times New Roman" w:cs="Times New Roman" w:hint="default"/>
        <w:b w:val="0"/>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3EE4072"/>
    <w:multiLevelType w:val="hybridMultilevel"/>
    <w:tmpl w:val="28F0E2EE"/>
    <w:lvl w:ilvl="0" w:tplc="E3F4BC3E">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16A746E8"/>
    <w:multiLevelType w:val="hybridMultilevel"/>
    <w:tmpl w:val="E00CE0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9C2571B"/>
    <w:multiLevelType w:val="hybridMultilevel"/>
    <w:tmpl w:val="F7FE5DBA"/>
    <w:lvl w:ilvl="0" w:tplc="19FE958A">
      <w:start w:val="1"/>
      <w:numFmt w:val="bullet"/>
      <w:pStyle w:val="LMprecautions"/>
      <w:lvlText w:val=""/>
      <w:lvlJc w:val="left"/>
      <w:pPr>
        <w:tabs>
          <w:tab w:val="num" w:pos="0"/>
        </w:tabs>
        <w:ind w:left="200" w:hanging="20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A50A49"/>
    <w:multiLevelType w:val="hybridMultilevel"/>
    <w:tmpl w:val="226E59EC"/>
    <w:lvl w:ilvl="0" w:tplc="93188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2272F3"/>
    <w:multiLevelType w:val="hybridMultilevel"/>
    <w:tmpl w:val="0974E56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55D0F08"/>
    <w:multiLevelType w:val="multilevel"/>
    <w:tmpl w:val="D26C2C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257B09A9"/>
    <w:multiLevelType w:val="multilevel"/>
    <w:tmpl w:val="95FEAC6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B80051A"/>
    <w:multiLevelType w:val="multilevel"/>
    <w:tmpl w:val="BED22C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2C9A4039"/>
    <w:multiLevelType w:val="hybridMultilevel"/>
    <w:tmpl w:val="53F452C2"/>
    <w:lvl w:ilvl="0" w:tplc="37FC0A58">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FF92044"/>
    <w:multiLevelType w:val="hybridMultilevel"/>
    <w:tmpl w:val="D786F01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03A4B22"/>
    <w:multiLevelType w:val="hybridMultilevel"/>
    <w:tmpl w:val="3CBC4334"/>
    <w:lvl w:ilvl="0" w:tplc="4266AA0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30E625C9"/>
    <w:multiLevelType w:val="hybridMultilevel"/>
    <w:tmpl w:val="5E5C8324"/>
    <w:lvl w:ilvl="0" w:tplc="1F38E9F0">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2" w15:restartNumberingAfterBreak="0">
    <w:nsid w:val="31694721"/>
    <w:multiLevelType w:val="hybridMultilevel"/>
    <w:tmpl w:val="7DD27ABE"/>
    <w:lvl w:ilvl="0" w:tplc="26469C10">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33992232"/>
    <w:multiLevelType w:val="hybridMultilevel"/>
    <w:tmpl w:val="64EE61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AF17995"/>
    <w:multiLevelType w:val="hybridMultilevel"/>
    <w:tmpl w:val="446AF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8A30DA"/>
    <w:multiLevelType w:val="hybridMultilevel"/>
    <w:tmpl w:val="8F760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CCF07E3"/>
    <w:multiLevelType w:val="hybridMultilevel"/>
    <w:tmpl w:val="D7742BFA"/>
    <w:lvl w:ilvl="0" w:tplc="27B4A85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7" w15:restartNumberingAfterBreak="0">
    <w:nsid w:val="3FB2424D"/>
    <w:multiLevelType w:val="multilevel"/>
    <w:tmpl w:val="827C3FB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8" w15:restartNumberingAfterBreak="0">
    <w:nsid w:val="3FCA7B9E"/>
    <w:multiLevelType w:val="hybridMultilevel"/>
    <w:tmpl w:val="FEEE88F0"/>
    <w:lvl w:ilvl="0" w:tplc="021EA32C">
      <w:numFmt w:val="bullet"/>
      <w:lvlText w:val=""/>
      <w:lvlJc w:val="left"/>
      <w:pPr>
        <w:ind w:left="1080" w:hanging="360"/>
      </w:pPr>
      <w:rPr>
        <w:rFonts w:ascii="Wingdings" w:eastAsia="Times New Roman" w:hAnsi="Wingdings"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FF60A10"/>
    <w:multiLevelType w:val="hybridMultilevel"/>
    <w:tmpl w:val="E6C82FEA"/>
    <w:lvl w:ilvl="0" w:tplc="A6BC0BBE">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0" w15:restartNumberingAfterBreak="0">
    <w:nsid w:val="49254F62"/>
    <w:multiLevelType w:val="hybridMultilevel"/>
    <w:tmpl w:val="FC48E8F0"/>
    <w:lvl w:ilvl="0" w:tplc="1FAC5FD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15:restartNumberingAfterBreak="0">
    <w:nsid w:val="53466495"/>
    <w:multiLevelType w:val="hybridMultilevel"/>
    <w:tmpl w:val="D11E0ED0"/>
    <w:lvl w:ilvl="0" w:tplc="0DD8842A">
      <w:start w:val="1"/>
      <w:numFmt w:val="lowerLetter"/>
      <w:lvlText w:val="%1)"/>
      <w:lvlJc w:val="left"/>
      <w:pPr>
        <w:ind w:left="2520" w:hanging="360"/>
      </w:pPr>
      <w:rPr>
        <w:rFonts w:ascii="Candara" w:hAnsi="Candara" w:cs="Times New Roman" w:hint="default"/>
        <w:b w:val="0"/>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53F17E6A"/>
    <w:multiLevelType w:val="hybridMultilevel"/>
    <w:tmpl w:val="BE148224"/>
    <w:lvl w:ilvl="0" w:tplc="66C4D0F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540D30C1"/>
    <w:multiLevelType w:val="hybridMultilevel"/>
    <w:tmpl w:val="D7D2456C"/>
    <w:lvl w:ilvl="0" w:tplc="A2285EF8">
      <w:start w:val="1"/>
      <w:numFmt w:val="lowerLetter"/>
      <w:lvlText w:val="%1)"/>
      <w:lvlJc w:val="left"/>
      <w:pPr>
        <w:ind w:left="2520" w:hanging="360"/>
      </w:pPr>
      <w:rPr>
        <w:rFonts w:ascii="Candara" w:hAnsi="Candara" w:cs="Times New Roman" w:hint="default"/>
        <w:b w:val="0"/>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15:restartNumberingAfterBreak="0">
    <w:nsid w:val="553473D1"/>
    <w:multiLevelType w:val="hybridMultilevel"/>
    <w:tmpl w:val="CFA699A4"/>
    <w:lvl w:ilvl="0" w:tplc="C23AA65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1829252">
      <w:start w:val="1"/>
      <w:numFmt w:val="lowerLetter"/>
      <w:lvlRestart w:val="0"/>
      <w:lvlText w:val="%2."/>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ECF140">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C0128E">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5EB520">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B96C396">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9E1F92">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A84B7D0">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1459C4">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5FD1881"/>
    <w:multiLevelType w:val="hybridMultilevel"/>
    <w:tmpl w:val="408C8D44"/>
    <w:lvl w:ilvl="0" w:tplc="11844382">
      <w:start w:val="1"/>
      <w:numFmt w:val="lowerLetter"/>
      <w:lvlText w:val="%1)"/>
      <w:lvlJc w:val="left"/>
      <w:pPr>
        <w:ind w:left="2520" w:hanging="360"/>
      </w:pPr>
      <w:rPr>
        <w:rFonts w:ascii="Candara" w:hAnsi="Candara" w:cs="Times New Roman" w:hint="default"/>
        <w:b w:val="0"/>
        <w:b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15:restartNumberingAfterBreak="0">
    <w:nsid w:val="5A10627B"/>
    <w:multiLevelType w:val="hybridMultilevel"/>
    <w:tmpl w:val="6C80D9B4"/>
    <w:lvl w:ilvl="0" w:tplc="A8E04A8C">
      <w:start w:val="1"/>
      <w:numFmt w:val="lowerLetter"/>
      <w:lvlText w:val="%1)"/>
      <w:lvlJc w:val="left"/>
      <w:pPr>
        <w:ind w:left="2520" w:hanging="360"/>
      </w:pPr>
      <w:rPr>
        <w:rFonts w:cs="Times New Roman"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5BD0126D"/>
    <w:multiLevelType w:val="hybridMultilevel"/>
    <w:tmpl w:val="57A0E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722F4C"/>
    <w:multiLevelType w:val="hybridMultilevel"/>
    <w:tmpl w:val="71F8AF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667D209E"/>
    <w:multiLevelType w:val="hybridMultilevel"/>
    <w:tmpl w:val="18F248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6A3391B"/>
    <w:multiLevelType w:val="hybridMultilevel"/>
    <w:tmpl w:val="888005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67493813"/>
    <w:multiLevelType w:val="hybridMultilevel"/>
    <w:tmpl w:val="EC866FCA"/>
    <w:lvl w:ilvl="0" w:tplc="1AD8269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C30BA0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BD8524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4DADA6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006653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C8C9A0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F067B7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D6A39A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2B0DE4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CFC5837"/>
    <w:multiLevelType w:val="hybridMultilevel"/>
    <w:tmpl w:val="20E429FE"/>
    <w:lvl w:ilvl="0" w:tplc="F78E9C9E">
      <w:start w:val="1"/>
      <w:numFmt w:val="bullet"/>
      <w:pStyle w:val="LMsansbulletindentlist"/>
      <w:lvlText w:val=""/>
      <w:lvlJc w:val="left"/>
      <w:pPr>
        <w:tabs>
          <w:tab w:val="num" w:pos="0"/>
        </w:tabs>
        <w:ind w:left="200" w:hanging="20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E95183A"/>
    <w:multiLevelType w:val="multilevel"/>
    <w:tmpl w:val="2398061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 w15:restartNumberingAfterBreak="0">
    <w:nsid w:val="74F36C99"/>
    <w:multiLevelType w:val="multilevel"/>
    <w:tmpl w:val="CB08A60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 w15:restartNumberingAfterBreak="0">
    <w:nsid w:val="78081548"/>
    <w:multiLevelType w:val="multilevel"/>
    <w:tmpl w:val="2400724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6" w15:restartNumberingAfterBreak="0">
    <w:nsid w:val="79603297"/>
    <w:multiLevelType w:val="hybridMultilevel"/>
    <w:tmpl w:val="2D9284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A921361"/>
    <w:multiLevelType w:val="hybridMultilevel"/>
    <w:tmpl w:val="49DCD9B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F62141E"/>
    <w:multiLevelType w:val="multilevel"/>
    <w:tmpl w:val="1010A30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2128694443">
    <w:abstractNumId w:val="16"/>
  </w:num>
  <w:num w:numId="2" w16cid:durableId="1578127711">
    <w:abstractNumId w:val="0"/>
  </w:num>
  <w:num w:numId="3" w16cid:durableId="772675363">
    <w:abstractNumId w:val="13"/>
  </w:num>
  <w:num w:numId="4" w16cid:durableId="929510973">
    <w:abstractNumId w:val="46"/>
  </w:num>
  <w:num w:numId="5" w16cid:durableId="316298844">
    <w:abstractNumId w:val="23"/>
  </w:num>
  <w:num w:numId="6" w16cid:durableId="1014262277">
    <w:abstractNumId w:val="10"/>
  </w:num>
  <w:num w:numId="7" w16cid:durableId="1400012783">
    <w:abstractNumId w:val="26"/>
  </w:num>
  <w:num w:numId="8" w16cid:durableId="210847362">
    <w:abstractNumId w:val="40"/>
  </w:num>
  <w:num w:numId="9" w16cid:durableId="351344926">
    <w:abstractNumId w:val="29"/>
  </w:num>
  <w:num w:numId="10" w16cid:durableId="28115428">
    <w:abstractNumId w:val="38"/>
  </w:num>
  <w:num w:numId="11" w16cid:durableId="1048145576">
    <w:abstractNumId w:val="18"/>
  </w:num>
  <w:num w:numId="12" w16cid:durableId="573783624">
    <w:abstractNumId w:val="21"/>
  </w:num>
  <w:num w:numId="13" w16cid:durableId="772017942">
    <w:abstractNumId w:val="19"/>
  </w:num>
  <w:num w:numId="14" w16cid:durableId="1426613290">
    <w:abstractNumId w:val="44"/>
  </w:num>
  <w:num w:numId="15" w16cid:durableId="980964971">
    <w:abstractNumId w:val="27"/>
  </w:num>
  <w:num w:numId="16" w16cid:durableId="1521165359">
    <w:abstractNumId w:val="5"/>
  </w:num>
  <w:num w:numId="17" w16cid:durableId="1981881312">
    <w:abstractNumId w:val="48"/>
  </w:num>
  <w:num w:numId="18" w16cid:durableId="1565868964">
    <w:abstractNumId w:val="14"/>
  </w:num>
  <w:num w:numId="19" w16cid:durableId="880440153">
    <w:abstractNumId w:val="45"/>
  </w:num>
  <w:num w:numId="20" w16cid:durableId="1826624405">
    <w:abstractNumId w:val="15"/>
  </w:num>
  <w:num w:numId="21" w16cid:durableId="1216694503">
    <w:abstractNumId w:val="17"/>
  </w:num>
  <w:num w:numId="22" w16cid:durableId="1945141127">
    <w:abstractNumId w:val="43"/>
  </w:num>
  <w:num w:numId="23" w16cid:durableId="756175735">
    <w:abstractNumId w:val="39"/>
  </w:num>
  <w:num w:numId="24" w16cid:durableId="583536120">
    <w:abstractNumId w:val="7"/>
  </w:num>
  <w:num w:numId="25" w16cid:durableId="940452421">
    <w:abstractNumId w:val="28"/>
  </w:num>
  <w:num w:numId="26" w16cid:durableId="950551073">
    <w:abstractNumId w:val="6"/>
  </w:num>
  <w:num w:numId="27" w16cid:durableId="2094470339">
    <w:abstractNumId w:val="47"/>
  </w:num>
  <w:num w:numId="28" w16cid:durableId="857112168">
    <w:abstractNumId w:val="2"/>
  </w:num>
  <w:num w:numId="29" w16cid:durableId="702444541">
    <w:abstractNumId w:val="8"/>
  </w:num>
  <w:num w:numId="30" w16cid:durableId="2103719436">
    <w:abstractNumId w:val="32"/>
  </w:num>
  <w:num w:numId="31" w16cid:durableId="1023895198">
    <w:abstractNumId w:val="22"/>
  </w:num>
  <w:num w:numId="32" w16cid:durableId="248975414">
    <w:abstractNumId w:val="11"/>
  </w:num>
  <w:num w:numId="33" w16cid:durableId="252208292">
    <w:abstractNumId w:val="42"/>
  </w:num>
  <w:num w:numId="34" w16cid:durableId="83039569">
    <w:abstractNumId w:val="9"/>
  </w:num>
  <w:num w:numId="35" w16cid:durableId="1626498639">
    <w:abstractNumId w:val="24"/>
  </w:num>
  <w:num w:numId="36" w16cid:durableId="724259580">
    <w:abstractNumId w:val="35"/>
  </w:num>
  <w:num w:numId="37" w16cid:durableId="1388147651">
    <w:abstractNumId w:val="12"/>
  </w:num>
  <w:num w:numId="38" w16cid:durableId="599876199">
    <w:abstractNumId w:val="33"/>
  </w:num>
  <w:num w:numId="39" w16cid:durableId="1999459593">
    <w:abstractNumId w:val="31"/>
  </w:num>
  <w:num w:numId="40" w16cid:durableId="2062971743">
    <w:abstractNumId w:val="36"/>
  </w:num>
  <w:num w:numId="41" w16cid:durableId="1958174951">
    <w:abstractNumId w:val="25"/>
  </w:num>
  <w:num w:numId="42" w16cid:durableId="1885213907">
    <w:abstractNumId w:val="20"/>
  </w:num>
  <w:num w:numId="43" w16cid:durableId="1408262108">
    <w:abstractNumId w:val="41"/>
  </w:num>
  <w:num w:numId="44" w16cid:durableId="1313681719">
    <w:abstractNumId w:val="34"/>
  </w:num>
  <w:num w:numId="45" w16cid:durableId="542134773">
    <w:abstractNumId w:val="1"/>
  </w:num>
  <w:num w:numId="46" w16cid:durableId="1263106687">
    <w:abstractNumId w:val="37"/>
  </w:num>
  <w:num w:numId="47" w16cid:durableId="1891115682">
    <w:abstractNumId w:val="3"/>
  </w:num>
  <w:num w:numId="48" w16cid:durableId="1571235067">
    <w:abstractNumId w:val="4"/>
  </w:num>
  <w:num w:numId="49" w16cid:durableId="14242645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1166"/>
    <w:rsid w:val="00001303"/>
    <w:rsid w:val="0000312F"/>
    <w:rsid w:val="00005840"/>
    <w:rsid w:val="00006A7E"/>
    <w:rsid w:val="00007D89"/>
    <w:rsid w:val="00010BAE"/>
    <w:rsid w:val="00011DB9"/>
    <w:rsid w:val="00012272"/>
    <w:rsid w:val="000139A6"/>
    <w:rsid w:val="00020505"/>
    <w:rsid w:val="0002767C"/>
    <w:rsid w:val="000344F0"/>
    <w:rsid w:val="000371BE"/>
    <w:rsid w:val="00041419"/>
    <w:rsid w:val="00042E01"/>
    <w:rsid w:val="00045304"/>
    <w:rsid w:val="00051D54"/>
    <w:rsid w:val="0005295B"/>
    <w:rsid w:val="00062B1A"/>
    <w:rsid w:val="00063AB6"/>
    <w:rsid w:val="0006411F"/>
    <w:rsid w:val="00075326"/>
    <w:rsid w:val="00075D73"/>
    <w:rsid w:val="00083BF8"/>
    <w:rsid w:val="00084D34"/>
    <w:rsid w:val="000860DB"/>
    <w:rsid w:val="00090167"/>
    <w:rsid w:val="0009240A"/>
    <w:rsid w:val="000960FF"/>
    <w:rsid w:val="00097189"/>
    <w:rsid w:val="000973CC"/>
    <w:rsid w:val="000A0622"/>
    <w:rsid w:val="000A09C8"/>
    <w:rsid w:val="000A7E18"/>
    <w:rsid w:val="000B57CA"/>
    <w:rsid w:val="000B72A8"/>
    <w:rsid w:val="000D1208"/>
    <w:rsid w:val="000D35C9"/>
    <w:rsid w:val="000D591C"/>
    <w:rsid w:val="000E0568"/>
    <w:rsid w:val="000E20E7"/>
    <w:rsid w:val="000E64CD"/>
    <w:rsid w:val="000E6FA6"/>
    <w:rsid w:val="000F2D02"/>
    <w:rsid w:val="000F4657"/>
    <w:rsid w:val="000F4E3B"/>
    <w:rsid w:val="000F5CE1"/>
    <w:rsid w:val="001000AD"/>
    <w:rsid w:val="00103336"/>
    <w:rsid w:val="0011037B"/>
    <w:rsid w:val="001238EF"/>
    <w:rsid w:val="001238F1"/>
    <w:rsid w:val="00150543"/>
    <w:rsid w:val="00150692"/>
    <w:rsid w:val="00153F64"/>
    <w:rsid w:val="00157C13"/>
    <w:rsid w:val="00167B00"/>
    <w:rsid w:val="00171365"/>
    <w:rsid w:val="001718B2"/>
    <w:rsid w:val="00185718"/>
    <w:rsid w:val="00185932"/>
    <w:rsid w:val="001977BF"/>
    <w:rsid w:val="001A25E3"/>
    <w:rsid w:val="001A2BD5"/>
    <w:rsid w:val="001A37B7"/>
    <w:rsid w:val="001A5AA0"/>
    <w:rsid w:val="001B1635"/>
    <w:rsid w:val="001B3C1B"/>
    <w:rsid w:val="001B7DFC"/>
    <w:rsid w:val="001C05F9"/>
    <w:rsid w:val="001C0F9D"/>
    <w:rsid w:val="001C69EC"/>
    <w:rsid w:val="001C7A2E"/>
    <w:rsid w:val="001D2FBD"/>
    <w:rsid w:val="001D7AFC"/>
    <w:rsid w:val="001E4C7C"/>
    <w:rsid w:val="001E6FB0"/>
    <w:rsid w:val="001F0E54"/>
    <w:rsid w:val="001F43EF"/>
    <w:rsid w:val="00201711"/>
    <w:rsid w:val="00205D50"/>
    <w:rsid w:val="00212C40"/>
    <w:rsid w:val="00214F81"/>
    <w:rsid w:val="00220706"/>
    <w:rsid w:val="0022784E"/>
    <w:rsid w:val="00234A4C"/>
    <w:rsid w:val="00237A36"/>
    <w:rsid w:val="00241584"/>
    <w:rsid w:val="00247B7A"/>
    <w:rsid w:val="00252171"/>
    <w:rsid w:val="00252457"/>
    <w:rsid w:val="002527DC"/>
    <w:rsid w:val="002754DA"/>
    <w:rsid w:val="00282164"/>
    <w:rsid w:val="00283EA8"/>
    <w:rsid w:val="00284FDD"/>
    <w:rsid w:val="00292CBC"/>
    <w:rsid w:val="0029445E"/>
    <w:rsid w:val="00296338"/>
    <w:rsid w:val="002A05AD"/>
    <w:rsid w:val="002A22AD"/>
    <w:rsid w:val="002A6294"/>
    <w:rsid w:val="002A67FC"/>
    <w:rsid w:val="002B29D0"/>
    <w:rsid w:val="002C1303"/>
    <w:rsid w:val="002C20D3"/>
    <w:rsid w:val="002D5595"/>
    <w:rsid w:val="002E0966"/>
    <w:rsid w:val="002E25FF"/>
    <w:rsid w:val="002E2661"/>
    <w:rsid w:val="003022BD"/>
    <w:rsid w:val="00305175"/>
    <w:rsid w:val="00312EC7"/>
    <w:rsid w:val="0031481B"/>
    <w:rsid w:val="003238EF"/>
    <w:rsid w:val="003267FB"/>
    <w:rsid w:val="00330C8B"/>
    <w:rsid w:val="003315F6"/>
    <w:rsid w:val="003360CA"/>
    <w:rsid w:val="003476B4"/>
    <w:rsid w:val="00355B3D"/>
    <w:rsid w:val="00360ADA"/>
    <w:rsid w:val="0036142D"/>
    <w:rsid w:val="003647B7"/>
    <w:rsid w:val="0036562D"/>
    <w:rsid w:val="00365EAB"/>
    <w:rsid w:val="00371CC3"/>
    <w:rsid w:val="00374A39"/>
    <w:rsid w:val="00376C04"/>
    <w:rsid w:val="00381F19"/>
    <w:rsid w:val="003827CC"/>
    <w:rsid w:val="00383591"/>
    <w:rsid w:val="00383C50"/>
    <w:rsid w:val="00390512"/>
    <w:rsid w:val="00390EA3"/>
    <w:rsid w:val="00393FC7"/>
    <w:rsid w:val="003A1E54"/>
    <w:rsid w:val="003B2143"/>
    <w:rsid w:val="003B5F55"/>
    <w:rsid w:val="003B5FF9"/>
    <w:rsid w:val="003B6850"/>
    <w:rsid w:val="003B7CE1"/>
    <w:rsid w:val="003B7F37"/>
    <w:rsid w:val="003C007C"/>
    <w:rsid w:val="003C7A25"/>
    <w:rsid w:val="003D5425"/>
    <w:rsid w:val="003D5CAC"/>
    <w:rsid w:val="003E1560"/>
    <w:rsid w:val="003E45CD"/>
    <w:rsid w:val="003F399C"/>
    <w:rsid w:val="00407EA0"/>
    <w:rsid w:val="00412273"/>
    <w:rsid w:val="0041535F"/>
    <w:rsid w:val="004168B4"/>
    <w:rsid w:val="004233BA"/>
    <w:rsid w:val="00426B0A"/>
    <w:rsid w:val="00432BCC"/>
    <w:rsid w:val="00435BBC"/>
    <w:rsid w:val="00436633"/>
    <w:rsid w:val="00450711"/>
    <w:rsid w:val="004522C5"/>
    <w:rsid w:val="00455829"/>
    <w:rsid w:val="00455FCE"/>
    <w:rsid w:val="004563FE"/>
    <w:rsid w:val="00462CC7"/>
    <w:rsid w:val="00464950"/>
    <w:rsid w:val="004654B6"/>
    <w:rsid w:val="00476C93"/>
    <w:rsid w:val="0048265D"/>
    <w:rsid w:val="00482CBF"/>
    <w:rsid w:val="00483146"/>
    <w:rsid w:val="00490AB0"/>
    <w:rsid w:val="00490EB2"/>
    <w:rsid w:val="00494EBF"/>
    <w:rsid w:val="0049563C"/>
    <w:rsid w:val="004A3BC4"/>
    <w:rsid w:val="004A66B6"/>
    <w:rsid w:val="004A6C86"/>
    <w:rsid w:val="004B2EC8"/>
    <w:rsid w:val="004C6894"/>
    <w:rsid w:val="004D00C7"/>
    <w:rsid w:val="004D20BC"/>
    <w:rsid w:val="004D4834"/>
    <w:rsid w:val="004D6259"/>
    <w:rsid w:val="004E0FBD"/>
    <w:rsid w:val="004E6081"/>
    <w:rsid w:val="004F025E"/>
    <w:rsid w:val="004F3D5E"/>
    <w:rsid w:val="00512CE0"/>
    <w:rsid w:val="0051358D"/>
    <w:rsid w:val="00524C51"/>
    <w:rsid w:val="005257C5"/>
    <w:rsid w:val="00525B53"/>
    <w:rsid w:val="00526C78"/>
    <w:rsid w:val="005272DF"/>
    <w:rsid w:val="005309EC"/>
    <w:rsid w:val="00533A6E"/>
    <w:rsid w:val="00545690"/>
    <w:rsid w:val="00546183"/>
    <w:rsid w:val="00546A57"/>
    <w:rsid w:val="00546F30"/>
    <w:rsid w:val="00550FDD"/>
    <w:rsid w:val="00560834"/>
    <w:rsid w:val="0056129F"/>
    <w:rsid w:val="00564DC1"/>
    <w:rsid w:val="00566A4B"/>
    <w:rsid w:val="00570986"/>
    <w:rsid w:val="005716F7"/>
    <w:rsid w:val="00571B73"/>
    <w:rsid w:val="00571DF0"/>
    <w:rsid w:val="005720EF"/>
    <w:rsid w:val="0057306A"/>
    <w:rsid w:val="00574C7C"/>
    <w:rsid w:val="00575207"/>
    <w:rsid w:val="00582752"/>
    <w:rsid w:val="00584A4E"/>
    <w:rsid w:val="00585B5D"/>
    <w:rsid w:val="0058661D"/>
    <w:rsid w:val="005A1CC1"/>
    <w:rsid w:val="005A278A"/>
    <w:rsid w:val="005C1F41"/>
    <w:rsid w:val="005D08E2"/>
    <w:rsid w:val="005D23F1"/>
    <w:rsid w:val="005E2D58"/>
    <w:rsid w:val="005E449C"/>
    <w:rsid w:val="005E4BFD"/>
    <w:rsid w:val="005F01A4"/>
    <w:rsid w:val="005F313B"/>
    <w:rsid w:val="005F5E6A"/>
    <w:rsid w:val="00600CA6"/>
    <w:rsid w:val="00603298"/>
    <w:rsid w:val="0060468B"/>
    <w:rsid w:val="00611E4E"/>
    <w:rsid w:val="00616C92"/>
    <w:rsid w:val="006217C7"/>
    <w:rsid w:val="00622962"/>
    <w:rsid w:val="00627843"/>
    <w:rsid w:val="00630737"/>
    <w:rsid w:val="00631221"/>
    <w:rsid w:val="00632DF4"/>
    <w:rsid w:val="006377AE"/>
    <w:rsid w:val="006411CD"/>
    <w:rsid w:val="00642437"/>
    <w:rsid w:val="00646222"/>
    <w:rsid w:val="00656EE3"/>
    <w:rsid w:val="006574C7"/>
    <w:rsid w:val="00660E86"/>
    <w:rsid w:val="006619D6"/>
    <w:rsid w:val="00665E81"/>
    <w:rsid w:val="006716F8"/>
    <w:rsid w:val="00680F3C"/>
    <w:rsid w:val="006914A3"/>
    <w:rsid w:val="0069211D"/>
    <w:rsid w:val="00694453"/>
    <w:rsid w:val="006A0DED"/>
    <w:rsid w:val="006A2354"/>
    <w:rsid w:val="006A3AFF"/>
    <w:rsid w:val="006B2C17"/>
    <w:rsid w:val="006B6027"/>
    <w:rsid w:val="006C289C"/>
    <w:rsid w:val="006C5431"/>
    <w:rsid w:val="006D06A2"/>
    <w:rsid w:val="006D0BE8"/>
    <w:rsid w:val="006D14EF"/>
    <w:rsid w:val="006E019D"/>
    <w:rsid w:val="006E201F"/>
    <w:rsid w:val="006E2B27"/>
    <w:rsid w:val="006F0677"/>
    <w:rsid w:val="007027F0"/>
    <w:rsid w:val="0070312D"/>
    <w:rsid w:val="00704219"/>
    <w:rsid w:val="00710150"/>
    <w:rsid w:val="007153EC"/>
    <w:rsid w:val="007212A1"/>
    <w:rsid w:val="00721788"/>
    <w:rsid w:val="007222F1"/>
    <w:rsid w:val="007273A6"/>
    <w:rsid w:val="00730314"/>
    <w:rsid w:val="007309B2"/>
    <w:rsid w:val="00731C8D"/>
    <w:rsid w:val="00731DC3"/>
    <w:rsid w:val="0073235A"/>
    <w:rsid w:val="00742A7B"/>
    <w:rsid w:val="007440CC"/>
    <w:rsid w:val="0075424D"/>
    <w:rsid w:val="00756DDF"/>
    <w:rsid w:val="00757152"/>
    <w:rsid w:val="00760BF0"/>
    <w:rsid w:val="0077152B"/>
    <w:rsid w:val="0077724D"/>
    <w:rsid w:val="00784F9C"/>
    <w:rsid w:val="007870E3"/>
    <w:rsid w:val="00792A75"/>
    <w:rsid w:val="00794FD8"/>
    <w:rsid w:val="00795130"/>
    <w:rsid w:val="00796E7C"/>
    <w:rsid w:val="007970E9"/>
    <w:rsid w:val="0079769A"/>
    <w:rsid w:val="007A163F"/>
    <w:rsid w:val="007A6120"/>
    <w:rsid w:val="007B2C10"/>
    <w:rsid w:val="007B3B7B"/>
    <w:rsid w:val="007B73F7"/>
    <w:rsid w:val="007B7E4A"/>
    <w:rsid w:val="007C12C3"/>
    <w:rsid w:val="007C3DC3"/>
    <w:rsid w:val="007D29B5"/>
    <w:rsid w:val="007D3310"/>
    <w:rsid w:val="007D6D16"/>
    <w:rsid w:val="007E539F"/>
    <w:rsid w:val="007E5411"/>
    <w:rsid w:val="007E5E54"/>
    <w:rsid w:val="007E6B21"/>
    <w:rsid w:val="007F7D63"/>
    <w:rsid w:val="008030C5"/>
    <w:rsid w:val="008053C8"/>
    <w:rsid w:val="00805B1E"/>
    <w:rsid w:val="0080793F"/>
    <w:rsid w:val="00813D0F"/>
    <w:rsid w:val="00820BDF"/>
    <w:rsid w:val="0082386F"/>
    <w:rsid w:val="00826621"/>
    <w:rsid w:val="00826932"/>
    <w:rsid w:val="00826DCD"/>
    <w:rsid w:val="00830C7A"/>
    <w:rsid w:val="00833AFB"/>
    <w:rsid w:val="00836AB3"/>
    <w:rsid w:val="00846926"/>
    <w:rsid w:val="00846E86"/>
    <w:rsid w:val="008566CA"/>
    <w:rsid w:val="00861D70"/>
    <w:rsid w:val="00871859"/>
    <w:rsid w:val="00873879"/>
    <w:rsid w:val="00874E0A"/>
    <w:rsid w:val="00884C82"/>
    <w:rsid w:val="00885A8F"/>
    <w:rsid w:val="00887541"/>
    <w:rsid w:val="00894F5C"/>
    <w:rsid w:val="008A1B93"/>
    <w:rsid w:val="008B3D39"/>
    <w:rsid w:val="008B6D73"/>
    <w:rsid w:val="008C0289"/>
    <w:rsid w:val="008C202D"/>
    <w:rsid w:val="008C6195"/>
    <w:rsid w:val="008C6A0A"/>
    <w:rsid w:val="008D2E2D"/>
    <w:rsid w:val="008E1558"/>
    <w:rsid w:val="008E18AD"/>
    <w:rsid w:val="008E3A39"/>
    <w:rsid w:val="008E54A5"/>
    <w:rsid w:val="008E67C6"/>
    <w:rsid w:val="008E6B85"/>
    <w:rsid w:val="008E79DB"/>
    <w:rsid w:val="008F08D6"/>
    <w:rsid w:val="008F108D"/>
    <w:rsid w:val="008F2DFF"/>
    <w:rsid w:val="008F3133"/>
    <w:rsid w:val="008F6EC3"/>
    <w:rsid w:val="00900950"/>
    <w:rsid w:val="00901553"/>
    <w:rsid w:val="00917D13"/>
    <w:rsid w:val="00921647"/>
    <w:rsid w:val="009220C2"/>
    <w:rsid w:val="00940690"/>
    <w:rsid w:val="00947DEA"/>
    <w:rsid w:val="00965C47"/>
    <w:rsid w:val="00971467"/>
    <w:rsid w:val="00972A58"/>
    <w:rsid w:val="00980636"/>
    <w:rsid w:val="00981341"/>
    <w:rsid w:val="00991BE4"/>
    <w:rsid w:val="00992524"/>
    <w:rsid w:val="00993388"/>
    <w:rsid w:val="00996B27"/>
    <w:rsid w:val="009A0E2B"/>
    <w:rsid w:val="009A5626"/>
    <w:rsid w:val="009A7807"/>
    <w:rsid w:val="009B10C8"/>
    <w:rsid w:val="009B2B1C"/>
    <w:rsid w:val="009B4037"/>
    <w:rsid w:val="009B5ABA"/>
    <w:rsid w:val="009B7807"/>
    <w:rsid w:val="009C1EAB"/>
    <w:rsid w:val="009C2EAF"/>
    <w:rsid w:val="009C443D"/>
    <w:rsid w:val="009E3D71"/>
    <w:rsid w:val="009F397F"/>
    <w:rsid w:val="00A00118"/>
    <w:rsid w:val="00A0132F"/>
    <w:rsid w:val="00A01451"/>
    <w:rsid w:val="00A02B42"/>
    <w:rsid w:val="00A037D1"/>
    <w:rsid w:val="00A10E05"/>
    <w:rsid w:val="00A24D25"/>
    <w:rsid w:val="00A33A03"/>
    <w:rsid w:val="00A3582B"/>
    <w:rsid w:val="00A36E23"/>
    <w:rsid w:val="00A36FEA"/>
    <w:rsid w:val="00A416A6"/>
    <w:rsid w:val="00A41F03"/>
    <w:rsid w:val="00A54D01"/>
    <w:rsid w:val="00A62A2F"/>
    <w:rsid w:val="00A62F3A"/>
    <w:rsid w:val="00A634A4"/>
    <w:rsid w:val="00A64867"/>
    <w:rsid w:val="00A6594C"/>
    <w:rsid w:val="00A670FC"/>
    <w:rsid w:val="00A7128F"/>
    <w:rsid w:val="00A75DB0"/>
    <w:rsid w:val="00A81148"/>
    <w:rsid w:val="00A821DA"/>
    <w:rsid w:val="00A838B6"/>
    <w:rsid w:val="00A84DA5"/>
    <w:rsid w:val="00A94EE8"/>
    <w:rsid w:val="00A9525B"/>
    <w:rsid w:val="00AA0ACF"/>
    <w:rsid w:val="00AA16CC"/>
    <w:rsid w:val="00AA186B"/>
    <w:rsid w:val="00AA3026"/>
    <w:rsid w:val="00AA3983"/>
    <w:rsid w:val="00AA6D70"/>
    <w:rsid w:val="00AB0549"/>
    <w:rsid w:val="00AB2D2B"/>
    <w:rsid w:val="00AB3C69"/>
    <w:rsid w:val="00AB441F"/>
    <w:rsid w:val="00AB4DFD"/>
    <w:rsid w:val="00AB582C"/>
    <w:rsid w:val="00AC3C39"/>
    <w:rsid w:val="00AC76F3"/>
    <w:rsid w:val="00AC7F2E"/>
    <w:rsid w:val="00AE2FBC"/>
    <w:rsid w:val="00AF378D"/>
    <w:rsid w:val="00AF6E77"/>
    <w:rsid w:val="00B01C5F"/>
    <w:rsid w:val="00B06CBE"/>
    <w:rsid w:val="00B0775C"/>
    <w:rsid w:val="00B23744"/>
    <w:rsid w:val="00B25481"/>
    <w:rsid w:val="00B31DDC"/>
    <w:rsid w:val="00B324A0"/>
    <w:rsid w:val="00B34950"/>
    <w:rsid w:val="00B359A3"/>
    <w:rsid w:val="00B37110"/>
    <w:rsid w:val="00B452D2"/>
    <w:rsid w:val="00B4718D"/>
    <w:rsid w:val="00B51A0E"/>
    <w:rsid w:val="00B722A4"/>
    <w:rsid w:val="00B76988"/>
    <w:rsid w:val="00B8233C"/>
    <w:rsid w:val="00BA1D50"/>
    <w:rsid w:val="00BA33F9"/>
    <w:rsid w:val="00BA5D58"/>
    <w:rsid w:val="00BB577B"/>
    <w:rsid w:val="00BB5BC4"/>
    <w:rsid w:val="00BB5DEB"/>
    <w:rsid w:val="00BB6127"/>
    <w:rsid w:val="00BB7DD0"/>
    <w:rsid w:val="00BC0B03"/>
    <w:rsid w:val="00BC1BCD"/>
    <w:rsid w:val="00BC2914"/>
    <w:rsid w:val="00BC5ED8"/>
    <w:rsid w:val="00BD133F"/>
    <w:rsid w:val="00BD5EA3"/>
    <w:rsid w:val="00BD7B1C"/>
    <w:rsid w:val="00BE09A5"/>
    <w:rsid w:val="00BE1CF1"/>
    <w:rsid w:val="00BE28BF"/>
    <w:rsid w:val="00BE797B"/>
    <w:rsid w:val="00BF0883"/>
    <w:rsid w:val="00C0223C"/>
    <w:rsid w:val="00C0546A"/>
    <w:rsid w:val="00C07430"/>
    <w:rsid w:val="00C13D0A"/>
    <w:rsid w:val="00C149EE"/>
    <w:rsid w:val="00C2210D"/>
    <w:rsid w:val="00C4097C"/>
    <w:rsid w:val="00C413D8"/>
    <w:rsid w:val="00C43FC3"/>
    <w:rsid w:val="00C46F4A"/>
    <w:rsid w:val="00C52108"/>
    <w:rsid w:val="00C53973"/>
    <w:rsid w:val="00C6202C"/>
    <w:rsid w:val="00C628A6"/>
    <w:rsid w:val="00C64310"/>
    <w:rsid w:val="00C647EB"/>
    <w:rsid w:val="00C77A49"/>
    <w:rsid w:val="00C803D1"/>
    <w:rsid w:val="00C8539F"/>
    <w:rsid w:val="00C87725"/>
    <w:rsid w:val="00C8774F"/>
    <w:rsid w:val="00C87D57"/>
    <w:rsid w:val="00C93366"/>
    <w:rsid w:val="00C9405A"/>
    <w:rsid w:val="00C94155"/>
    <w:rsid w:val="00C9718B"/>
    <w:rsid w:val="00CA11DC"/>
    <w:rsid w:val="00CA3E1A"/>
    <w:rsid w:val="00CA6AAC"/>
    <w:rsid w:val="00CB39FA"/>
    <w:rsid w:val="00CD3218"/>
    <w:rsid w:val="00CD4769"/>
    <w:rsid w:val="00CD5381"/>
    <w:rsid w:val="00CD6BC7"/>
    <w:rsid w:val="00CE0053"/>
    <w:rsid w:val="00CE6B21"/>
    <w:rsid w:val="00CF0BC2"/>
    <w:rsid w:val="00CF5C2B"/>
    <w:rsid w:val="00CF677E"/>
    <w:rsid w:val="00D04CDC"/>
    <w:rsid w:val="00D05B33"/>
    <w:rsid w:val="00D066D3"/>
    <w:rsid w:val="00D10B73"/>
    <w:rsid w:val="00D15915"/>
    <w:rsid w:val="00D20D46"/>
    <w:rsid w:val="00D27CDA"/>
    <w:rsid w:val="00D30073"/>
    <w:rsid w:val="00D33910"/>
    <w:rsid w:val="00D349CD"/>
    <w:rsid w:val="00D36F57"/>
    <w:rsid w:val="00D37568"/>
    <w:rsid w:val="00D53973"/>
    <w:rsid w:val="00D55971"/>
    <w:rsid w:val="00D57A9F"/>
    <w:rsid w:val="00D60FBD"/>
    <w:rsid w:val="00D65EA8"/>
    <w:rsid w:val="00D67C64"/>
    <w:rsid w:val="00D71544"/>
    <w:rsid w:val="00D77AEA"/>
    <w:rsid w:val="00D80824"/>
    <w:rsid w:val="00DA1A73"/>
    <w:rsid w:val="00DA4888"/>
    <w:rsid w:val="00DA52D1"/>
    <w:rsid w:val="00DA689C"/>
    <w:rsid w:val="00DB0028"/>
    <w:rsid w:val="00DB38A7"/>
    <w:rsid w:val="00DB4091"/>
    <w:rsid w:val="00DB74D3"/>
    <w:rsid w:val="00DC0E57"/>
    <w:rsid w:val="00DC5C10"/>
    <w:rsid w:val="00DC6584"/>
    <w:rsid w:val="00DC66EE"/>
    <w:rsid w:val="00DC776A"/>
    <w:rsid w:val="00DC7B80"/>
    <w:rsid w:val="00DE0053"/>
    <w:rsid w:val="00DE58A3"/>
    <w:rsid w:val="00DF0AF8"/>
    <w:rsid w:val="00DF5FB7"/>
    <w:rsid w:val="00E024DD"/>
    <w:rsid w:val="00E03117"/>
    <w:rsid w:val="00E26EA0"/>
    <w:rsid w:val="00E26F4E"/>
    <w:rsid w:val="00E30149"/>
    <w:rsid w:val="00E31094"/>
    <w:rsid w:val="00E33C37"/>
    <w:rsid w:val="00E37922"/>
    <w:rsid w:val="00E37F88"/>
    <w:rsid w:val="00E406E6"/>
    <w:rsid w:val="00E4405C"/>
    <w:rsid w:val="00E5044B"/>
    <w:rsid w:val="00E507E5"/>
    <w:rsid w:val="00E5335B"/>
    <w:rsid w:val="00E567B0"/>
    <w:rsid w:val="00E71BD4"/>
    <w:rsid w:val="00E808E5"/>
    <w:rsid w:val="00E821B9"/>
    <w:rsid w:val="00E879A4"/>
    <w:rsid w:val="00E9181C"/>
    <w:rsid w:val="00E920B9"/>
    <w:rsid w:val="00E95DCB"/>
    <w:rsid w:val="00E9602D"/>
    <w:rsid w:val="00EA22E7"/>
    <w:rsid w:val="00EA4EF4"/>
    <w:rsid w:val="00EA77EF"/>
    <w:rsid w:val="00EB72F2"/>
    <w:rsid w:val="00EC7A87"/>
    <w:rsid w:val="00ED00A5"/>
    <w:rsid w:val="00EE53F2"/>
    <w:rsid w:val="00EE6B01"/>
    <w:rsid w:val="00EE7F85"/>
    <w:rsid w:val="00EF711F"/>
    <w:rsid w:val="00EF720B"/>
    <w:rsid w:val="00EF7683"/>
    <w:rsid w:val="00EF7B39"/>
    <w:rsid w:val="00F003AA"/>
    <w:rsid w:val="00F11934"/>
    <w:rsid w:val="00F17A4E"/>
    <w:rsid w:val="00F303DF"/>
    <w:rsid w:val="00F3299A"/>
    <w:rsid w:val="00F348C5"/>
    <w:rsid w:val="00F40AC4"/>
    <w:rsid w:val="00F44532"/>
    <w:rsid w:val="00F507B8"/>
    <w:rsid w:val="00F5080A"/>
    <w:rsid w:val="00F50C06"/>
    <w:rsid w:val="00F617E2"/>
    <w:rsid w:val="00F62AFE"/>
    <w:rsid w:val="00F656ED"/>
    <w:rsid w:val="00F74701"/>
    <w:rsid w:val="00F74792"/>
    <w:rsid w:val="00F74904"/>
    <w:rsid w:val="00F74D29"/>
    <w:rsid w:val="00F83755"/>
    <w:rsid w:val="00F8604C"/>
    <w:rsid w:val="00F90B5E"/>
    <w:rsid w:val="00FA1E14"/>
    <w:rsid w:val="00FA2FC5"/>
    <w:rsid w:val="00FA45B2"/>
    <w:rsid w:val="00FA4FD7"/>
    <w:rsid w:val="00FA63CA"/>
    <w:rsid w:val="00FB09C9"/>
    <w:rsid w:val="00FC0932"/>
    <w:rsid w:val="00FC0B0F"/>
    <w:rsid w:val="00FD11C3"/>
    <w:rsid w:val="00FD125F"/>
    <w:rsid w:val="00FD25FE"/>
    <w:rsid w:val="00FD5DF5"/>
    <w:rsid w:val="00FD788A"/>
    <w:rsid w:val="00FE4EC8"/>
    <w:rsid w:val="00FF4889"/>
    <w:rsid w:val="00FF512A"/>
    <w:rsid w:val="00FF6BB5"/>
    <w:rsid w:val="00FF716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3E47C"/>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F17A4E"/>
    <w:rPr>
      <w:color w:val="605E5C"/>
      <w:shd w:val="clear" w:color="auto" w:fill="E1DFDD"/>
    </w:rPr>
  </w:style>
  <w:style w:type="paragraph" w:customStyle="1" w:styleId="MLHB">
    <w:name w:val="ML_HB"/>
    <w:rsid w:val="00585B5D"/>
    <w:pPr>
      <w:widowControl w:val="0"/>
      <w:suppressAutoHyphens/>
      <w:autoSpaceDE w:val="0"/>
      <w:autoSpaceDN w:val="0"/>
      <w:adjustRightInd w:val="0"/>
      <w:spacing w:before="360" w:after="120" w:line="340" w:lineRule="atLeast"/>
      <w:textAlignment w:val="center"/>
    </w:pPr>
    <w:rPr>
      <w:rFonts w:ascii="Arial" w:eastAsia="Times New Roman" w:hAnsi="Arial" w:cs="Frutiger 87ExtraBlackCn"/>
      <w:b/>
      <w:sz w:val="30"/>
      <w:szCs w:val="30"/>
      <w:lang w:val="en-US"/>
    </w:rPr>
  </w:style>
  <w:style w:type="character" w:customStyle="1" w:styleId="MLNUM">
    <w:name w:val="ML_NUM"/>
    <w:rsid w:val="00585B5D"/>
    <w:rPr>
      <w:rFonts w:ascii="Times New Roman" w:hAnsi="Times New Roman"/>
      <w:b/>
      <w:color w:val="auto"/>
      <w:spacing w:val="0"/>
      <w:w w:val="100"/>
      <w:position w:val="0"/>
      <w:sz w:val="22"/>
      <w:szCs w:val="20"/>
      <w:u w:val="none"/>
      <w:vertAlign w:val="baseline"/>
      <w:em w:val="none"/>
      <w:lang w:val="en-US" w:eastAsia="x-none"/>
    </w:rPr>
  </w:style>
  <w:style w:type="paragraph" w:customStyle="1" w:styleId="MLTX">
    <w:name w:val="ML_TX"/>
    <w:rsid w:val="00585B5D"/>
    <w:pPr>
      <w:spacing w:before="120" w:after="0" w:line="240" w:lineRule="atLeast"/>
      <w:ind w:right="1440"/>
    </w:pPr>
    <w:rPr>
      <w:rFonts w:ascii="Times New Roman" w:eastAsia="Times New Roman" w:hAnsi="Times New Roman" w:cs="Times New Roman"/>
      <w:szCs w:val="21"/>
      <w:lang w:val="en-US"/>
    </w:rPr>
  </w:style>
  <w:style w:type="paragraph" w:customStyle="1" w:styleId="MLNL10">
    <w:name w:val="ML_NL &lt; 10"/>
    <w:link w:val="MLNL10Char"/>
    <w:rsid w:val="00585B5D"/>
    <w:pPr>
      <w:widowControl w:val="0"/>
      <w:autoSpaceDE w:val="0"/>
      <w:autoSpaceDN w:val="0"/>
      <w:adjustRightInd w:val="0"/>
      <w:spacing w:before="60" w:after="0" w:line="260" w:lineRule="atLeast"/>
      <w:ind w:left="280" w:right="1440" w:hanging="280"/>
      <w:textAlignment w:val="center"/>
    </w:pPr>
    <w:rPr>
      <w:rFonts w:ascii="Times New Roman" w:eastAsia="Times New Roman" w:hAnsi="Times New Roman" w:cs="Times New Roman"/>
      <w:szCs w:val="20"/>
      <w:lang w:val="en-US"/>
    </w:rPr>
  </w:style>
  <w:style w:type="paragraph" w:customStyle="1" w:styleId="MLWOLNL10">
    <w:name w:val="ML_WOL_NL &lt; 10"/>
    <w:rsid w:val="00585B5D"/>
    <w:pPr>
      <w:tabs>
        <w:tab w:val="right" w:leader="underscore" w:pos="9900"/>
      </w:tabs>
      <w:spacing w:before="70" w:after="70" w:line="260" w:lineRule="exact"/>
      <w:ind w:left="280"/>
    </w:pPr>
    <w:rPr>
      <w:rFonts w:ascii="Times New Roman" w:eastAsia="Times New Roman" w:hAnsi="Times New Roman" w:cs="Times New Roman"/>
      <w:lang w:val="en-US"/>
    </w:rPr>
  </w:style>
  <w:style w:type="paragraph" w:customStyle="1" w:styleId="MLWOLNL10AS">
    <w:name w:val="ML_WOL_NL &lt; 10_AS"/>
    <w:rsid w:val="00585B5D"/>
    <w:pPr>
      <w:tabs>
        <w:tab w:val="right" w:leader="underscore" w:pos="9900"/>
      </w:tabs>
      <w:spacing w:before="60" w:after="180" w:line="260" w:lineRule="exact"/>
      <w:ind w:left="280"/>
    </w:pPr>
    <w:rPr>
      <w:rFonts w:ascii="Times New Roman" w:eastAsia="Times New Roman" w:hAnsi="Times New Roman" w:cs="Times New Roman"/>
      <w:lang w:val="en-US"/>
    </w:rPr>
  </w:style>
  <w:style w:type="character" w:customStyle="1" w:styleId="MLRIHHD">
    <w:name w:val="ML_RIH_HD"/>
    <w:rsid w:val="00585B5D"/>
    <w:rPr>
      <w:rFonts w:ascii="Arial" w:hAnsi="Arial" w:cs="Arial"/>
      <w:b/>
      <w:sz w:val="32"/>
      <w:szCs w:val="24"/>
    </w:rPr>
  </w:style>
  <w:style w:type="paragraph" w:customStyle="1" w:styleId="MLHARIGHT">
    <w:name w:val="ML_HA_RIGHT"/>
    <w:rsid w:val="00585B5D"/>
    <w:pPr>
      <w:spacing w:before="140" w:after="0" w:line="440" w:lineRule="atLeast"/>
    </w:pPr>
    <w:rPr>
      <w:rFonts w:ascii="Arial" w:eastAsia="Times New Roman" w:hAnsi="Arial" w:cs="Arial"/>
      <w:b/>
      <w:sz w:val="40"/>
      <w:szCs w:val="40"/>
      <w:lang w:val="en-US"/>
    </w:rPr>
  </w:style>
  <w:style w:type="character" w:customStyle="1" w:styleId="MLNL10Char">
    <w:name w:val="ML_NL &lt; 10 Char"/>
    <w:link w:val="MLNL10"/>
    <w:rsid w:val="00585B5D"/>
    <w:rPr>
      <w:rFonts w:ascii="Times New Roman" w:eastAsia="Times New Roman" w:hAnsi="Times New Roman" w:cs="Times New Roman"/>
      <w:szCs w:val="20"/>
      <w:lang w:val="en-US"/>
    </w:rPr>
  </w:style>
  <w:style w:type="character" w:customStyle="1" w:styleId="LMTXB">
    <w:name w:val="LM_TXB"/>
    <w:rsid w:val="00407EA0"/>
    <w:rPr>
      <w:b/>
    </w:rPr>
  </w:style>
  <w:style w:type="paragraph" w:customStyle="1" w:styleId="XCOPYRIGHT">
    <w:name w:val="X_COPYRIGHT"/>
    <w:basedOn w:val="Normal"/>
    <w:link w:val="XCOPYRIGHTCharChar"/>
    <w:rsid w:val="00407EA0"/>
    <w:pPr>
      <w:ind w:left="360"/>
      <w:jc w:val="center"/>
    </w:pPr>
    <w:rPr>
      <w:sz w:val="14"/>
      <w:szCs w:val="14"/>
    </w:rPr>
  </w:style>
  <w:style w:type="character" w:customStyle="1" w:styleId="XCOPYRIGHTCharChar">
    <w:name w:val="X_COPYRIGHT Char Char"/>
    <w:link w:val="XCOPYRIGHT"/>
    <w:rsid w:val="00407EA0"/>
    <w:rPr>
      <w:rFonts w:ascii="Times New Roman" w:eastAsia="Times New Roman" w:hAnsi="Times New Roman" w:cs="Times New Roman"/>
      <w:sz w:val="14"/>
      <w:szCs w:val="14"/>
      <w:lang w:val="en-US"/>
    </w:rPr>
  </w:style>
  <w:style w:type="paragraph" w:customStyle="1" w:styleId="XFOLIO">
    <w:name w:val="X_FOLIO"/>
    <w:link w:val="XFOLIOCharChar"/>
    <w:rsid w:val="00407EA0"/>
    <w:pPr>
      <w:tabs>
        <w:tab w:val="right" w:pos="9920"/>
      </w:tabs>
      <w:spacing w:after="100" w:line="200" w:lineRule="atLeast"/>
    </w:pPr>
    <w:rPr>
      <w:rFonts w:ascii="Times New Roman" w:eastAsia="Times New Roman" w:hAnsi="Times New Roman" w:cs="Times New Roman"/>
      <w:i/>
      <w:iCs/>
      <w:sz w:val="20"/>
      <w:szCs w:val="20"/>
      <w:lang w:val="en-US"/>
    </w:rPr>
  </w:style>
  <w:style w:type="character" w:customStyle="1" w:styleId="XFOLIOCharChar">
    <w:name w:val="X_FOLIO Char Char"/>
    <w:link w:val="XFOLIO"/>
    <w:rsid w:val="00407EA0"/>
    <w:rPr>
      <w:rFonts w:ascii="Times New Roman" w:eastAsia="Times New Roman" w:hAnsi="Times New Roman" w:cs="Times New Roman"/>
      <w:i/>
      <w:iCs/>
      <w:sz w:val="20"/>
      <w:szCs w:val="20"/>
      <w:lang w:val="en-US"/>
    </w:rPr>
  </w:style>
  <w:style w:type="character" w:customStyle="1" w:styleId="LMCHNUMBR">
    <w:name w:val="LM_CH_NUMBR"/>
    <w:rsid w:val="00407EA0"/>
    <w:rPr>
      <w:rFonts w:ascii="Arial" w:hAnsi="Arial" w:cs="Arial"/>
      <w:sz w:val="34"/>
      <w:szCs w:val="34"/>
    </w:rPr>
  </w:style>
  <w:style w:type="paragraph" w:customStyle="1" w:styleId="LMHA">
    <w:name w:val="LM_HA"/>
    <w:rsid w:val="00407EA0"/>
    <w:pPr>
      <w:widowControl w:val="0"/>
      <w:tabs>
        <w:tab w:val="left" w:pos="1800"/>
      </w:tabs>
      <w:suppressAutoHyphens/>
      <w:autoSpaceDE w:val="0"/>
      <w:autoSpaceDN w:val="0"/>
      <w:adjustRightInd w:val="0"/>
      <w:spacing w:before="140" w:after="380" w:line="640" w:lineRule="atLeast"/>
      <w:ind w:left="1800" w:hanging="1800"/>
      <w:textAlignment w:val="center"/>
    </w:pPr>
    <w:rPr>
      <w:rFonts w:ascii="Arial" w:eastAsia="Times New Roman" w:hAnsi="Arial" w:cs="Frutiger 87ExtraBlackCn"/>
      <w:b/>
      <w:sz w:val="42"/>
      <w:szCs w:val="42"/>
      <w:lang w:val="en-US"/>
    </w:rPr>
  </w:style>
  <w:style w:type="paragraph" w:customStyle="1" w:styleId="LMHB">
    <w:name w:val="LM_HB"/>
    <w:rsid w:val="00407EA0"/>
    <w:pPr>
      <w:widowControl w:val="0"/>
      <w:suppressAutoHyphens/>
      <w:autoSpaceDE w:val="0"/>
      <w:autoSpaceDN w:val="0"/>
      <w:adjustRightInd w:val="0"/>
      <w:spacing w:before="360" w:after="120" w:line="340" w:lineRule="atLeast"/>
      <w:textAlignment w:val="center"/>
    </w:pPr>
    <w:rPr>
      <w:rFonts w:ascii="Arial" w:eastAsia="Times New Roman" w:hAnsi="Arial" w:cs="Frutiger 87ExtraBlackCn"/>
      <w:b/>
      <w:sz w:val="30"/>
      <w:szCs w:val="30"/>
      <w:lang w:val="en-US"/>
    </w:rPr>
  </w:style>
  <w:style w:type="paragraph" w:customStyle="1" w:styleId="LMHC">
    <w:name w:val="LM_HC"/>
    <w:rsid w:val="00407EA0"/>
    <w:pPr>
      <w:widowControl w:val="0"/>
      <w:suppressAutoHyphens/>
      <w:autoSpaceDE w:val="0"/>
      <w:autoSpaceDN w:val="0"/>
      <w:adjustRightInd w:val="0"/>
      <w:spacing w:before="240" w:after="60" w:line="260" w:lineRule="atLeast"/>
      <w:textAlignment w:val="center"/>
    </w:pPr>
    <w:rPr>
      <w:rFonts w:ascii="Arial" w:eastAsia="Times New Roman" w:hAnsi="Arial" w:cs="Frutiger"/>
      <w:b/>
      <w:bCs/>
      <w:sz w:val="26"/>
      <w:szCs w:val="26"/>
      <w:lang w:val="en-US"/>
    </w:rPr>
  </w:style>
  <w:style w:type="paragraph" w:customStyle="1" w:styleId="LMHBwithrule">
    <w:name w:val="LM_HB_with rule"/>
    <w:basedOn w:val="LMHB"/>
    <w:rsid w:val="00407EA0"/>
    <w:pPr>
      <w:pBdr>
        <w:bottom w:val="single" w:sz="4" w:space="1" w:color="auto"/>
      </w:pBdr>
    </w:pPr>
  </w:style>
  <w:style w:type="paragraph" w:customStyle="1" w:styleId="LMHD">
    <w:name w:val="LM_HD"/>
    <w:rsid w:val="00407EA0"/>
    <w:pPr>
      <w:widowControl w:val="0"/>
      <w:suppressAutoHyphens/>
      <w:autoSpaceDE w:val="0"/>
      <w:autoSpaceDN w:val="0"/>
      <w:adjustRightInd w:val="0"/>
      <w:spacing w:before="240" w:after="0" w:line="260" w:lineRule="atLeast"/>
      <w:textAlignment w:val="center"/>
    </w:pPr>
    <w:rPr>
      <w:rFonts w:ascii="Arial" w:eastAsia="Times New Roman" w:hAnsi="Arial" w:cs="Frutiger"/>
      <w:b/>
      <w:bCs/>
      <w:i/>
      <w:iCs/>
      <w:lang w:val="en-US"/>
    </w:rPr>
  </w:style>
  <w:style w:type="character" w:customStyle="1" w:styleId="LMNUM">
    <w:name w:val="LM_NUM"/>
    <w:rsid w:val="00407EA0"/>
    <w:rPr>
      <w:rFonts w:ascii="Times New Roman" w:hAnsi="Times New Roman"/>
      <w:b/>
      <w:color w:val="auto"/>
      <w:spacing w:val="0"/>
      <w:w w:val="100"/>
      <w:position w:val="0"/>
      <w:sz w:val="22"/>
      <w:szCs w:val="20"/>
      <w:u w:val="none"/>
      <w:vertAlign w:val="baseline"/>
      <w:em w:val="none"/>
      <w:lang w:val="en-US" w:eastAsia="x-none"/>
    </w:rPr>
  </w:style>
  <w:style w:type="character" w:customStyle="1" w:styleId="LMCH">
    <w:name w:val="LM_CH"/>
    <w:rsid w:val="00407EA0"/>
    <w:rPr>
      <w:rFonts w:ascii="Arial" w:hAnsi="Arial"/>
      <w:caps/>
      <w:spacing w:val="20"/>
      <w:position w:val="-2"/>
      <w:sz w:val="32"/>
      <w:szCs w:val="32"/>
    </w:rPr>
  </w:style>
  <w:style w:type="paragraph" w:customStyle="1" w:styleId="LMRHCONT">
    <w:name w:val="LM_RH_CONT"/>
    <w:rsid w:val="00407EA0"/>
    <w:pPr>
      <w:spacing w:before="240" w:after="240" w:line="240" w:lineRule="auto"/>
    </w:pPr>
    <w:rPr>
      <w:rFonts w:ascii="Arial" w:eastAsia="Times New Roman" w:hAnsi="Arial" w:cs="Times New Roman"/>
      <w:b/>
      <w:sz w:val="21"/>
      <w:szCs w:val="21"/>
      <w:lang w:val="en-US"/>
    </w:rPr>
  </w:style>
  <w:style w:type="paragraph" w:customStyle="1" w:styleId="LMNameClassDate">
    <w:name w:val="LM_Name Class Date"/>
    <w:rsid w:val="00407EA0"/>
    <w:pPr>
      <w:tabs>
        <w:tab w:val="right" w:leader="underscore" w:pos="4680"/>
        <w:tab w:val="left" w:pos="5040"/>
        <w:tab w:val="right" w:leader="underscore" w:pos="7200"/>
        <w:tab w:val="left" w:pos="7560"/>
        <w:tab w:val="right" w:leader="underscore" w:pos="9900"/>
      </w:tabs>
      <w:spacing w:after="0" w:line="240" w:lineRule="auto"/>
    </w:pPr>
    <w:rPr>
      <w:rFonts w:ascii="Times New Roman" w:eastAsia="Times New Roman" w:hAnsi="Times New Roman" w:cs="Times New Roman"/>
      <w:sz w:val="20"/>
      <w:szCs w:val="18"/>
      <w:lang w:val="en-US"/>
    </w:rPr>
  </w:style>
  <w:style w:type="paragraph" w:customStyle="1" w:styleId="LMTXINTRO">
    <w:name w:val="LM_TX_INTRO"/>
    <w:rsid w:val="00407EA0"/>
    <w:pPr>
      <w:spacing w:before="120" w:after="0" w:line="240" w:lineRule="atLeast"/>
      <w:ind w:right="2880"/>
    </w:pPr>
    <w:rPr>
      <w:rFonts w:ascii="Times New Roman" w:eastAsia="Times New Roman" w:hAnsi="Times New Roman" w:cs="Times New Roman"/>
      <w:sz w:val="23"/>
      <w:szCs w:val="21"/>
      <w:lang w:val="en-US"/>
    </w:rPr>
  </w:style>
  <w:style w:type="character" w:customStyle="1" w:styleId="LMTXINTRODC">
    <w:name w:val="LM_TX_INTRO_DC"/>
    <w:rsid w:val="00407EA0"/>
    <w:rPr>
      <w:rFonts w:ascii="Arial" w:hAnsi="Arial"/>
      <w:b/>
      <w:sz w:val="25"/>
      <w:szCs w:val="25"/>
    </w:rPr>
  </w:style>
  <w:style w:type="character" w:styleId="PageNumber">
    <w:name w:val="page number"/>
    <w:basedOn w:val="DefaultParagraphFont"/>
    <w:rsid w:val="00407EA0"/>
  </w:style>
  <w:style w:type="paragraph" w:customStyle="1" w:styleId="LMNLPre-Lab">
    <w:name w:val="LM_NL_Pre-Lab"/>
    <w:basedOn w:val="Normal"/>
    <w:rsid w:val="00407EA0"/>
    <w:pPr>
      <w:widowControl w:val="0"/>
      <w:autoSpaceDE w:val="0"/>
      <w:autoSpaceDN w:val="0"/>
      <w:adjustRightInd w:val="0"/>
      <w:spacing w:before="60" w:line="260" w:lineRule="atLeast"/>
      <w:ind w:left="280" w:hanging="280"/>
      <w:textAlignment w:val="center"/>
    </w:pPr>
    <w:rPr>
      <w:rFonts w:cs="Times (T1)"/>
      <w:sz w:val="22"/>
      <w:szCs w:val="20"/>
    </w:rPr>
  </w:style>
  <w:style w:type="paragraph" w:customStyle="1" w:styleId="LMMATTXT">
    <w:name w:val="LM_MAT_TXT"/>
    <w:rsid w:val="00407EA0"/>
    <w:pPr>
      <w:spacing w:after="0" w:line="240" w:lineRule="exact"/>
      <w:ind w:left="120" w:hanging="120"/>
    </w:pPr>
    <w:rPr>
      <w:rFonts w:ascii="Times New Roman" w:eastAsia="Times New Roman" w:hAnsi="Times New Roman" w:cs="Frutiger 55 Roman"/>
      <w:szCs w:val="20"/>
      <w:lang w:val="en-US"/>
    </w:rPr>
  </w:style>
  <w:style w:type="paragraph" w:customStyle="1" w:styleId="LMsansbulletindentlist">
    <w:name w:val="LM_sans bullet/indent list"/>
    <w:rsid w:val="00407EA0"/>
    <w:pPr>
      <w:numPr>
        <w:numId w:val="33"/>
      </w:numPr>
      <w:spacing w:after="0" w:line="240" w:lineRule="exact"/>
      <w:ind w:left="160" w:hanging="160"/>
    </w:pPr>
    <w:rPr>
      <w:rFonts w:ascii="Times New Roman" w:eastAsia="Times New Roman" w:hAnsi="Times New Roman" w:cs="Frutiger 55 Roman"/>
      <w:szCs w:val="20"/>
      <w:lang w:val="en-US"/>
    </w:rPr>
  </w:style>
  <w:style w:type="paragraph" w:customStyle="1" w:styleId="LMprecautions">
    <w:name w:val="LM_precautions"/>
    <w:rsid w:val="00407EA0"/>
    <w:pPr>
      <w:numPr>
        <w:numId w:val="32"/>
      </w:numPr>
      <w:tabs>
        <w:tab w:val="clear" w:pos="0"/>
      </w:tabs>
      <w:spacing w:after="0" w:line="260" w:lineRule="exact"/>
      <w:ind w:left="3460" w:hanging="240"/>
    </w:pPr>
    <w:rPr>
      <w:rFonts w:ascii="Times New Roman" w:eastAsia="Times New Roman" w:hAnsi="Times New Roman" w:cs="Frutiger 65 Bold"/>
      <w:b/>
      <w:szCs w:val="20"/>
      <w:lang w:val="en-US"/>
    </w:rPr>
  </w:style>
  <w:style w:type="paragraph" w:customStyle="1" w:styleId="LMSANSTXT">
    <w:name w:val="LM_SANS_TXT"/>
    <w:basedOn w:val="LMMATTXT"/>
    <w:rsid w:val="00407EA0"/>
    <w:pPr>
      <w:ind w:left="0" w:firstLine="0"/>
    </w:pPr>
  </w:style>
  <w:style w:type="paragraph" w:customStyle="1" w:styleId="LMMATTXTB4S30">
    <w:name w:val="LM_MAT_TXT_B4S_30"/>
    <w:basedOn w:val="LMMATTXT"/>
    <w:rsid w:val="00407EA0"/>
    <w:pPr>
      <w:spacing w:before="600"/>
    </w:pPr>
  </w:style>
  <w:style w:type="character" w:customStyle="1" w:styleId="LMNUMARIAL">
    <w:name w:val="LM_NUM_ARIAL"/>
    <w:rsid w:val="00407EA0"/>
    <w:rPr>
      <w:rFonts w:ascii="Arial" w:hAnsi="Arial"/>
      <w:b/>
      <w:color w:val="auto"/>
      <w:spacing w:val="0"/>
      <w:w w:val="100"/>
      <w:position w:val="0"/>
      <w:sz w:val="22"/>
      <w:szCs w:val="20"/>
      <w:u w:val="none"/>
      <w:vertAlign w:val="baseline"/>
      <w:em w:val="none"/>
      <w:lang w:val="en-US" w:eastAsia="x-none"/>
    </w:rPr>
  </w:style>
  <w:style w:type="paragraph" w:customStyle="1" w:styleId="LMHBB4S3PT">
    <w:name w:val="LM_HB_B4S_3PT"/>
    <w:basedOn w:val="LMHB"/>
    <w:rsid w:val="00407EA0"/>
    <w:pPr>
      <w:spacing w:before="60"/>
    </w:pPr>
  </w:style>
  <w:style w:type="character" w:customStyle="1" w:styleId="LMTXI">
    <w:name w:val="LM_TXI"/>
    <w:rsid w:val="00407EA0"/>
    <w:rPr>
      <w:i/>
    </w:rPr>
  </w:style>
  <w:style w:type="paragraph" w:customStyle="1" w:styleId="LMNL">
    <w:name w:val="LM_NL"/>
    <w:link w:val="LMNLCharChar"/>
    <w:rsid w:val="00407EA0"/>
    <w:pPr>
      <w:widowControl w:val="0"/>
      <w:tabs>
        <w:tab w:val="decimal" w:pos="260"/>
      </w:tabs>
      <w:autoSpaceDE w:val="0"/>
      <w:autoSpaceDN w:val="0"/>
      <w:adjustRightInd w:val="0"/>
      <w:spacing w:before="60" w:after="0" w:line="260" w:lineRule="atLeast"/>
      <w:ind w:left="440" w:hanging="440"/>
      <w:textAlignment w:val="center"/>
    </w:pPr>
    <w:rPr>
      <w:rFonts w:ascii="Times New Roman" w:eastAsia="Times New Roman" w:hAnsi="Times New Roman" w:cs="Times (T1)"/>
      <w:szCs w:val="20"/>
      <w:lang w:val="en-US"/>
    </w:rPr>
  </w:style>
  <w:style w:type="character" w:customStyle="1" w:styleId="LMNLCharChar">
    <w:name w:val="LM_NL Char Char"/>
    <w:link w:val="LMNL"/>
    <w:rsid w:val="00407EA0"/>
    <w:rPr>
      <w:rFonts w:ascii="Times New Roman" w:eastAsia="Times New Roman" w:hAnsi="Times New Roman" w:cs="Times (T1)"/>
      <w:szCs w:val="20"/>
      <w:lang w:val="en-US"/>
    </w:rPr>
  </w:style>
  <w:style w:type="paragraph" w:customStyle="1" w:styleId="LMTABLECH">
    <w:name w:val="LM_TABLE_CH"/>
    <w:basedOn w:val="Normal"/>
    <w:rsid w:val="00407EA0"/>
    <w:pPr>
      <w:widowControl w:val="0"/>
      <w:tabs>
        <w:tab w:val="center" w:pos="2560"/>
        <w:tab w:val="center" w:pos="4060"/>
        <w:tab w:val="center" w:pos="5900"/>
      </w:tabs>
      <w:autoSpaceDE w:val="0"/>
      <w:autoSpaceDN w:val="0"/>
      <w:adjustRightInd w:val="0"/>
      <w:spacing w:line="220" w:lineRule="atLeast"/>
      <w:jc w:val="center"/>
      <w:textAlignment w:val="center"/>
    </w:pPr>
    <w:rPr>
      <w:rFonts w:cs="Frutiger"/>
      <w:b/>
      <w:sz w:val="22"/>
      <w:szCs w:val="20"/>
    </w:rPr>
  </w:style>
  <w:style w:type="paragraph" w:customStyle="1" w:styleId="LMWOLNL">
    <w:name w:val="LM_WOL_NL"/>
    <w:rsid w:val="00407EA0"/>
    <w:pPr>
      <w:tabs>
        <w:tab w:val="right" w:leader="underscore" w:pos="9900"/>
      </w:tabs>
      <w:spacing w:before="70" w:after="70" w:line="260" w:lineRule="exact"/>
      <w:ind w:left="440"/>
    </w:pPr>
    <w:rPr>
      <w:rFonts w:ascii="Times New Roman" w:eastAsia="Times New Roman" w:hAnsi="Times New Roman" w:cs="Times"/>
      <w:lang w:val="en-US"/>
    </w:rPr>
  </w:style>
  <w:style w:type="paragraph" w:customStyle="1" w:styleId="LMWOLNLAS">
    <w:name w:val="LM_WOL_ NL_AS"/>
    <w:basedOn w:val="LMWOLNL"/>
    <w:rsid w:val="00407EA0"/>
    <w:pPr>
      <w:spacing w:before="60" w:after="180"/>
    </w:pPr>
  </w:style>
  <w:style w:type="paragraph" w:customStyle="1" w:styleId="LMNLRIGHTINDT">
    <w:name w:val="LM_NL_RIGHT_INDT"/>
    <w:basedOn w:val="LMNL"/>
    <w:rsid w:val="00407EA0"/>
    <w:pPr>
      <w:ind w:right="1440"/>
    </w:pPr>
  </w:style>
  <w:style w:type="paragraph" w:customStyle="1" w:styleId="LMHBF14PT">
    <w:name w:val="LM_HB_F14PT"/>
    <w:basedOn w:val="LMHB"/>
    <w:rsid w:val="00407EA0"/>
    <w:pPr>
      <w:pBdr>
        <w:bottom w:val="single" w:sz="8" w:space="1" w:color="auto"/>
      </w:pBdr>
    </w:pPr>
    <w:rPr>
      <w:sz w:val="28"/>
      <w:szCs w:val="28"/>
    </w:rPr>
  </w:style>
  <w:style w:type="character" w:customStyle="1" w:styleId="LMNLAFT3">
    <w:name w:val="LM_NL_AFT_3"/>
    <w:rsid w:val="00407EA0"/>
    <w:rPr>
      <w:rFonts w:ascii="Times New Roman" w:hAnsi="Times New Roman"/>
      <w:b/>
    </w:rPr>
  </w:style>
  <w:style w:type="paragraph" w:customStyle="1" w:styleId="LMNLAFT12">
    <w:name w:val="LM_NL_AFT_12"/>
    <w:basedOn w:val="LMNL"/>
    <w:rsid w:val="00407EA0"/>
    <w:pPr>
      <w:spacing w:after="240"/>
    </w:pPr>
  </w:style>
  <w:style w:type="paragraph" w:customStyle="1" w:styleId="LMTABLETX">
    <w:name w:val="LM_TABLE_TX"/>
    <w:rsid w:val="00407EA0"/>
    <w:pPr>
      <w:widowControl w:val="0"/>
      <w:tabs>
        <w:tab w:val="center" w:pos="2560"/>
        <w:tab w:val="center" w:pos="4060"/>
        <w:tab w:val="center" w:pos="5900"/>
      </w:tabs>
      <w:autoSpaceDE w:val="0"/>
      <w:autoSpaceDN w:val="0"/>
      <w:adjustRightInd w:val="0"/>
      <w:spacing w:after="0" w:line="220" w:lineRule="atLeast"/>
      <w:textAlignment w:val="center"/>
    </w:pPr>
    <w:rPr>
      <w:rFonts w:ascii="Times New Roman" w:eastAsia="Times New Roman" w:hAnsi="Times New Roman" w:cs="Frutiger"/>
      <w:szCs w:val="20"/>
      <w:lang w:val="en-US"/>
    </w:rPr>
  </w:style>
  <w:style w:type="paragraph" w:customStyle="1" w:styleId="LMTABLETITLE">
    <w:name w:val="LM_TABLE_TITLE"/>
    <w:rsid w:val="00407EA0"/>
    <w:pPr>
      <w:widowControl w:val="0"/>
      <w:tabs>
        <w:tab w:val="center" w:pos="2380"/>
        <w:tab w:val="center" w:pos="5100"/>
        <w:tab w:val="center" w:pos="9260"/>
      </w:tabs>
      <w:autoSpaceDE w:val="0"/>
      <w:autoSpaceDN w:val="0"/>
      <w:adjustRightInd w:val="0"/>
      <w:spacing w:after="0" w:line="220" w:lineRule="atLeast"/>
      <w:jc w:val="center"/>
      <w:textAlignment w:val="center"/>
    </w:pPr>
    <w:rPr>
      <w:rFonts w:ascii="Times New Roman" w:eastAsia="Times New Roman" w:hAnsi="Times New Roman" w:cs="Frutiger 87ExtraBlackCn"/>
      <w:b/>
      <w:color w:val="FFFFFF"/>
      <w:szCs w:val="20"/>
      <w:lang w:val="en-US"/>
    </w:rPr>
  </w:style>
  <w:style w:type="paragraph" w:customStyle="1" w:styleId="LMNL1">
    <w:name w:val="LM_NL_1"/>
    <w:basedOn w:val="LMNL"/>
    <w:rsid w:val="00407EA0"/>
    <w:pPr>
      <w:ind w:right="1440"/>
    </w:pPr>
  </w:style>
  <w:style w:type="paragraph" w:customStyle="1" w:styleId="LMHBB4S0">
    <w:name w:val="LM_HB_B4S_0"/>
    <w:basedOn w:val="LMHB"/>
    <w:rsid w:val="00407EA0"/>
    <w:pPr>
      <w:spacing w:before="0"/>
    </w:pPr>
  </w:style>
  <w:style w:type="paragraph" w:customStyle="1" w:styleId="LMTABLETXLFTINDT">
    <w:name w:val="LM_TABLE_TX_LFT_INDT"/>
    <w:basedOn w:val="LMTABLETX"/>
    <w:rsid w:val="00407EA0"/>
    <w:pPr>
      <w:ind w:left="120"/>
    </w:pPr>
  </w:style>
  <w:style w:type="paragraph" w:customStyle="1" w:styleId="LMTALETXCENTER">
    <w:name w:val="LM_TALE_TX_CENTER"/>
    <w:basedOn w:val="LMTABLETX"/>
    <w:rsid w:val="00407EA0"/>
    <w:pPr>
      <w:ind w:left="120"/>
      <w:jc w:val="center"/>
    </w:pPr>
  </w:style>
  <w:style w:type="paragraph" w:customStyle="1" w:styleId="LMNLB4S12">
    <w:name w:val="LM_NL_B4S_12"/>
    <w:basedOn w:val="LMNL1"/>
    <w:rsid w:val="00407EA0"/>
    <w:pPr>
      <w:spacing w:before="240"/>
    </w:pPr>
  </w:style>
  <w:style w:type="paragraph" w:customStyle="1" w:styleId="LMWOL2COL">
    <w:name w:val="LM_WOL_2_COL"/>
    <w:basedOn w:val="Normal"/>
    <w:rsid w:val="00407EA0"/>
    <w:pPr>
      <w:tabs>
        <w:tab w:val="right" w:leader="underscore" w:pos="4770"/>
      </w:tabs>
      <w:spacing w:before="60" w:after="60" w:line="260" w:lineRule="exact"/>
    </w:pPr>
    <w:rPr>
      <w:rFonts w:cs="Times"/>
      <w:sz w:val="22"/>
      <w:szCs w:val="22"/>
    </w:rPr>
  </w:style>
  <w:style w:type="character" w:customStyle="1" w:styleId="LMHBF14">
    <w:name w:val="LM_HB_F14"/>
    <w:rsid w:val="00407EA0"/>
    <w:rPr>
      <w:rFonts w:ascii="Arial" w:hAnsi="Arial"/>
      <w:sz w:val="28"/>
      <w:szCs w:val="28"/>
    </w:rPr>
  </w:style>
  <w:style w:type="paragraph" w:customStyle="1" w:styleId="LMHBF18">
    <w:name w:val="LM_HB_F18"/>
    <w:basedOn w:val="LMHB"/>
    <w:rsid w:val="00407EA0"/>
    <w:pPr>
      <w:pBdr>
        <w:bottom w:val="single" w:sz="8" w:space="1" w:color="auto"/>
      </w:pBdr>
      <w:spacing w:before="0"/>
    </w:pPr>
    <w:rPr>
      <w:sz w:val="36"/>
      <w:szCs w:val="36"/>
    </w:rPr>
  </w:style>
  <w:style w:type="character" w:customStyle="1" w:styleId="ListParagraphChar">
    <w:name w:val="List Paragraph Char"/>
    <w:basedOn w:val="DefaultParagraphFont"/>
    <w:link w:val="ListParagraph"/>
    <w:uiPriority w:val="34"/>
    <w:locked/>
    <w:rsid w:val="00BB577B"/>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023702">
      <w:bodyDiv w:val="1"/>
      <w:marLeft w:val="0"/>
      <w:marRight w:val="0"/>
      <w:marTop w:val="0"/>
      <w:marBottom w:val="0"/>
      <w:divBdr>
        <w:top w:val="none" w:sz="0" w:space="0" w:color="auto"/>
        <w:left w:val="none" w:sz="0" w:space="0" w:color="auto"/>
        <w:bottom w:val="none" w:sz="0" w:space="0" w:color="auto"/>
        <w:right w:val="none" w:sz="0" w:space="0" w:color="auto"/>
      </w:divBdr>
    </w:div>
    <w:div w:id="237328065">
      <w:bodyDiv w:val="1"/>
      <w:marLeft w:val="0"/>
      <w:marRight w:val="0"/>
      <w:marTop w:val="0"/>
      <w:marBottom w:val="0"/>
      <w:divBdr>
        <w:top w:val="none" w:sz="0" w:space="0" w:color="auto"/>
        <w:left w:val="none" w:sz="0" w:space="0" w:color="auto"/>
        <w:bottom w:val="none" w:sz="0" w:space="0" w:color="auto"/>
        <w:right w:val="none" w:sz="0" w:space="0" w:color="auto"/>
      </w:divBdr>
    </w:div>
    <w:div w:id="485972468">
      <w:bodyDiv w:val="1"/>
      <w:marLeft w:val="0"/>
      <w:marRight w:val="0"/>
      <w:marTop w:val="0"/>
      <w:marBottom w:val="0"/>
      <w:divBdr>
        <w:top w:val="none" w:sz="0" w:space="0" w:color="auto"/>
        <w:left w:val="none" w:sz="0" w:space="0" w:color="auto"/>
        <w:bottom w:val="none" w:sz="0" w:space="0" w:color="auto"/>
        <w:right w:val="none" w:sz="0" w:space="0" w:color="auto"/>
      </w:divBdr>
    </w:div>
    <w:div w:id="630094878">
      <w:bodyDiv w:val="1"/>
      <w:marLeft w:val="0"/>
      <w:marRight w:val="0"/>
      <w:marTop w:val="0"/>
      <w:marBottom w:val="0"/>
      <w:divBdr>
        <w:top w:val="none" w:sz="0" w:space="0" w:color="auto"/>
        <w:left w:val="none" w:sz="0" w:space="0" w:color="auto"/>
        <w:bottom w:val="none" w:sz="0" w:space="0" w:color="auto"/>
        <w:right w:val="none" w:sz="0" w:space="0" w:color="auto"/>
      </w:divBdr>
    </w:div>
    <w:div w:id="631137634">
      <w:bodyDiv w:val="1"/>
      <w:marLeft w:val="0"/>
      <w:marRight w:val="0"/>
      <w:marTop w:val="0"/>
      <w:marBottom w:val="0"/>
      <w:divBdr>
        <w:top w:val="none" w:sz="0" w:space="0" w:color="auto"/>
        <w:left w:val="none" w:sz="0" w:space="0" w:color="auto"/>
        <w:bottom w:val="none" w:sz="0" w:space="0" w:color="auto"/>
        <w:right w:val="none" w:sz="0" w:space="0" w:color="auto"/>
      </w:divBdr>
    </w:div>
    <w:div w:id="678968171">
      <w:bodyDiv w:val="1"/>
      <w:marLeft w:val="0"/>
      <w:marRight w:val="0"/>
      <w:marTop w:val="0"/>
      <w:marBottom w:val="0"/>
      <w:divBdr>
        <w:top w:val="none" w:sz="0" w:space="0" w:color="auto"/>
        <w:left w:val="none" w:sz="0" w:space="0" w:color="auto"/>
        <w:bottom w:val="none" w:sz="0" w:space="0" w:color="auto"/>
        <w:right w:val="none" w:sz="0" w:space="0" w:color="auto"/>
      </w:divBdr>
    </w:div>
    <w:div w:id="867763059">
      <w:bodyDiv w:val="1"/>
      <w:marLeft w:val="0"/>
      <w:marRight w:val="0"/>
      <w:marTop w:val="0"/>
      <w:marBottom w:val="0"/>
      <w:divBdr>
        <w:top w:val="none" w:sz="0" w:space="0" w:color="auto"/>
        <w:left w:val="none" w:sz="0" w:space="0" w:color="auto"/>
        <w:bottom w:val="none" w:sz="0" w:space="0" w:color="auto"/>
        <w:right w:val="none" w:sz="0" w:space="0" w:color="auto"/>
      </w:divBdr>
    </w:div>
    <w:div w:id="1014067200">
      <w:bodyDiv w:val="1"/>
      <w:marLeft w:val="0"/>
      <w:marRight w:val="0"/>
      <w:marTop w:val="0"/>
      <w:marBottom w:val="0"/>
      <w:divBdr>
        <w:top w:val="none" w:sz="0" w:space="0" w:color="auto"/>
        <w:left w:val="none" w:sz="0" w:space="0" w:color="auto"/>
        <w:bottom w:val="none" w:sz="0" w:space="0" w:color="auto"/>
        <w:right w:val="none" w:sz="0" w:space="0" w:color="auto"/>
      </w:divBdr>
    </w:div>
    <w:div w:id="1315643998">
      <w:bodyDiv w:val="1"/>
      <w:marLeft w:val="0"/>
      <w:marRight w:val="0"/>
      <w:marTop w:val="0"/>
      <w:marBottom w:val="0"/>
      <w:divBdr>
        <w:top w:val="none" w:sz="0" w:space="0" w:color="auto"/>
        <w:left w:val="none" w:sz="0" w:space="0" w:color="auto"/>
        <w:bottom w:val="none" w:sz="0" w:space="0" w:color="auto"/>
        <w:right w:val="none" w:sz="0" w:space="0" w:color="auto"/>
      </w:divBdr>
    </w:div>
    <w:div w:id="1499999922">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984307710">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998</Words>
  <Characters>5692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2023-03-28T08:07:00Z</dcterms:created>
  <dcterms:modified xsi:type="dcterms:W3CDTF">2023-03-28T08:11:00Z</dcterms:modified>
</cp:coreProperties>
</file>