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D5C5EC0"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578E7">
        <w:rPr>
          <w:rFonts w:ascii="Candara" w:hAnsi="Candara"/>
          <w:b/>
          <w:color w:val="7030A0"/>
        </w:rPr>
        <w:t xml:space="preserve">August </w:t>
      </w:r>
      <w:r w:rsidR="002B2E7C">
        <w:rPr>
          <w:rFonts w:ascii="Candara" w:hAnsi="Candara"/>
          <w:b/>
          <w:color w:val="7030A0"/>
        </w:rPr>
        <w:t>2</w:t>
      </w:r>
      <w:r w:rsidR="008248DD">
        <w:rPr>
          <w:rFonts w:ascii="Candara" w:hAnsi="Candara"/>
          <w:b/>
          <w:color w:val="7030A0"/>
        </w:rPr>
        <w:t>9</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6EBE336B" w:rsidR="00241584" w:rsidRPr="008342CC" w:rsidRDefault="0075424D" w:rsidP="00241584">
      <w:pPr>
        <w:rPr>
          <w:rFonts w:ascii="Candara" w:hAnsi="Candara"/>
          <w:b/>
          <w:color w:val="003366"/>
        </w:rPr>
      </w:pPr>
      <w:r>
        <w:rPr>
          <w:rFonts w:ascii="Candara" w:hAnsi="Candara"/>
          <w:b/>
          <w:color w:val="003366"/>
        </w:rPr>
        <w:t xml:space="preserve">Today’s Agenda (Day </w:t>
      </w:r>
      <w:r w:rsidR="008248DD">
        <w:rPr>
          <w:rFonts w:ascii="Candara" w:hAnsi="Candara"/>
          <w:b/>
          <w:color w:val="003366"/>
        </w:rPr>
        <w:t>9</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73DB9B5E" w14:textId="2C1C8C5B" w:rsidR="008578E7" w:rsidRDefault="008A61CF" w:rsidP="008578E7">
      <w:pPr>
        <w:numPr>
          <w:ilvl w:val="0"/>
          <w:numId w:val="1"/>
        </w:numPr>
        <w:rPr>
          <w:rFonts w:ascii="Candara" w:hAnsi="Candara"/>
          <w:color w:val="003366"/>
        </w:rPr>
      </w:pPr>
      <w:r>
        <w:rPr>
          <w:rFonts w:ascii="Candara" w:hAnsi="Candara"/>
          <w:color w:val="003366"/>
        </w:rPr>
        <w:t>HOMEWORK CHECK</w:t>
      </w:r>
    </w:p>
    <w:p w14:paraId="5E415706" w14:textId="22E61445" w:rsidR="00EE1C2F" w:rsidRDefault="00EE1C2F"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r w:rsidR="008248DD">
        <w:rPr>
          <w:rFonts w:ascii="Candara" w:hAnsi="Candara"/>
        </w:rPr>
        <w:t>Unit 1 Notes</w:t>
      </w:r>
    </w:p>
    <w:p w14:paraId="4C7209E2" w14:textId="6FA460E6" w:rsidR="00B57768" w:rsidRPr="00483346" w:rsidRDefault="00B57768"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4AE4511F" w14:textId="02BB89C4" w:rsidR="008578E7" w:rsidRDefault="008578E7" w:rsidP="008578E7">
      <w:pPr>
        <w:numPr>
          <w:ilvl w:val="0"/>
          <w:numId w:val="1"/>
        </w:numPr>
        <w:rPr>
          <w:rFonts w:ascii="Candara" w:hAnsi="Candara"/>
          <w:color w:val="003366"/>
        </w:rPr>
      </w:pPr>
      <w:r>
        <w:rPr>
          <w:rFonts w:ascii="Candara" w:hAnsi="Candara"/>
          <w:color w:val="003366"/>
        </w:rPr>
        <w:t>Class Activity:</w:t>
      </w:r>
    </w:p>
    <w:p w14:paraId="20687847" w14:textId="2D73B74E" w:rsidR="00EE1C2F" w:rsidRDefault="00C43A93" w:rsidP="00DD5F0E">
      <w:pPr>
        <w:ind w:left="720" w:firstLine="720"/>
        <w:rPr>
          <w:rFonts w:ascii="Candara" w:hAnsi="Candara"/>
          <w:color w:val="003366"/>
        </w:rPr>
      </w:pPr>
      <w:r w:rsidRPr="000A7592">
        <w:rPr>
          <w:rFonts w:ascii="Candara" w:hAnsi="Candara"/>
          <w:color w:val="003366"/>
        </w:rPr>
        <w:sym w:font="Wingdings" w:char="F0E0"/>
      </w:r>
      <w:r w:rsidR="00EE1C2F" w:rsidRPr="006C3DAD">
        <w:rPr>
          <w:rFonts w:ascii="Candara" w:hAnsi="Candara"/>
          <w:b/>
          <w:bCs/>
          <w:color w:val="003366"/>
        </w:rPr>
        <w:t xml:space="preserve">DAY </w:t>
      </w:r>
      <w:r w:rsidR="008248DD">
        <w:rPr>
          <w:rFonts w:ascii="Candara" w:hAnsi="Candara"/>
          <w:b/>
          <w:bCs/>
          <w:color w:val="003366"/>
        </w:rPr>
        <w:t>6</w:t>
      </w:r>
      <w:r w:rsidR="002B2E7C" w:rsidRPr="006C3DAD">
        <w:rPr>
          <w:rFonts w:ascii="Candara" w:hAnsi="Candara"/>
          <w:b/>
          <w:bCs/>
          <w:color w:val="003366"/>
        </w:rPr>
        <w:t>: Unit 1 PPT Review</w:t>
      </w:r>
      <w:r w:rsidR="008578E7">
        <w:rPr>
          <w:rFonts w:ascii="Candara" w:hAnsi="Candara"/>
          <w:color w:val="003366"/>
        </w:rPr>
        <w:tab/>
      </w:r>
    </w:p>
    <w:p w14:paraId="1CE8DABF" w14:textId="77777777" w:rsidR="00EE1C2F" w:rsidRDefault="00EE1C2F" w:rsidP="00DD5F0E">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 xml:space="preserve">REVIEW: Module 1 </w:t>
      </w:r>
      <w:r w:rsidRPr="00EE1C2F">
        <w:rPr>
          <w:rFonts w:asciiTheme="minorHAnsi" w:hAnsiTheme="minorHAnsi" w:cstheme="minorHAnsi"/>
          <w:color w:val="002060"/>
        </w:rPr>
        <w:t xml:space="preserve">Activity: </w:t>
      </w:r>
      <w:r w:rsidRPr="008248DD">
        <w:rPr>
          <w:rFonts w:asciiTheme="minorHAnsi" w:hAnsiTheme="minorHAnsi" w:cstheme="minorHAnsi"/>
          <w:b/>
          <w:bCs/>
          <w:color w:val="002060"/>
        </w:rPr>
        <w:t>Psychology as Science (PAS) Scale</w:t>
      </w:r>
      <w:r w:rsidRPr="00EE1C2F">
        <w:rPr>
          <w:rFonts w:asciiTheme="minorHAnsi" w:hAnsiTheme="minorHAnsi" w:cstheme="minorHAnsi"/>
          <w:color w:val="002060"/>
        </w:rPr>
        <w:t xml:space="preserve">  </w:t>
      </w:r>
      <w:r w:rsidR="008578E7">
        <w:rPr>
          <w:rFonts w:ascii="Candara" w:hAnsi="Candara"/>
          <w:color w:val="003366"/>
        </w:rPr>
        <w:tab/>
      </w:r>
    </w:p>
    <w:p w14:paraId="777B6DBF" w14:textId="5C8469EE" w:rsidR="008578E7" w:rsidRPr="00D05B33" w:rsidRDefault="008578E7" w:rsidP="00DD5F0E">
      <w:pPr>
        <w:ind w:left="720" w:firstLine="720"/>
        <w:rPr>
          <w:rFonts w:ascii="Candara" w:hAnsi="Candara"/>
          <w:color w:val="003366"/>
        </w:rPr>
      </w:pPr>
      <w:r>
        <w:rPr>
          <w:rFonts w:ascii="Candara" w:hAnsi="Candara"/>
          <w:color w:val="003366"/>
        </w:rPr>
        <w:tab/>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C5670D" w14:textId="10263C7D" w:rsidR="008578E7" w:rsidRDefault="002B2E7C" w:rsidP="008578E7">
      <w:pPr>
        <w:pStyle w:val="ListParagraph"/>
        <w:numPr>
          <w:ilvl w:val="0"/>
          <w:numId w:val="24"/>
        </w:numPr>
        <w:rPr>
          <w:rFonts w:ascii="Candara" w:hAnsi="Candara"/>
        </w:rPr>
      </w:pPr>
      <w:r>
        <w:rPr>
          <w:rFonts w:ascii="Candara" w:hAnsi="Candara"/>
        </w:rPr>
        <w:t>READ: Unit 1 – Psychology’s History and Approaches</w:t>
      </w:r>
    </w:p>
    <w:p w14:paraId="25EB2E4D" w14:textId="0EFA1A6F" w:rsidR="008248DD" w:rsidRDefault="008248DD" w:rsidP="008578E7">
      <w:pPr>
        <w:pStyle w:val="ListParagraph"/>
        <w:numPr>
          <w:ilvl w:val="0"/>
          <w:numId w:val="24"/>
        </w:numPr>
        <w:rPr>
          <w:rFonts w:ascii="Candara" w:hAnsi="Candara"/>
        </w:rPr>
      </w:pPr>
      <w:r>
        <w:rPr>
          <w:rFonts w:ascii="Candara" w:hAnsi="Candara"/>
        </w:rPr>
        <w:t>READ: Unit 2 - Research Methods</w:t>
      </w:r>
    </w:p>
    <w:p w14:paraId="57DCBA44" w14:textId="628381D4" w:rsidR="002B2E7C" w:rsidRDefault="002B2E7C" w:rsidP="008578E7">
      <w:pPr>
        <w:pStyle w:val="ListParagraph"/>
        <w:numPr>
          <w:ilvl w:val="0"/>
          <w:numId w:val="24"/>
        </w:numPr>
        <w:rPr>
          <w:rFonts w:ascii="Candara" w:hAnsi="Candara"/>
        </w:rPr>
      </w:pPr>
      <w:r>
        <w:rPr>
          <w:rFonts w:ascii="Candara" w:hAnsi="Candara"/>
        </w:rPr>
        <w:t xml:space="preserve">COMPLETE: Unit </w:t>
      </w:r>
      <w:r w:rsidR="008248DD">
        <w:rPr>
          <w:rFonts w:ascii="Candara" w:hAnsi="Candara"/>
        </w:rPr>
        <w:t>2</w:t>
      </w:r>
      <w:r>
        <w:rPr>
          <w:rFonts w:ascii="Candara" w:hAnsi="Candara"/>
        </w:rPr>
        <w:t xml:space="preserve"> </w:t>
      </w:r>
      <w:r w:rsidR="008248DD">
        <w:rPr>
          <w:rFonts w:ascii="Candara" w:hAnsi="Candara"/>
        </w:rPr>
        <w:t>Vocabulary</w:t>
      </w:r>
    </w:p>
    <w:p w14:paraId="60545628" w14:textId="4B4C08B2"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Summer &amp; Unit 1 Vocabulary, Unit 1</w:t>
      </w:r>
      <w:r>
        <w:rPr>
          <w:rFonts w:ascii="Candara" w:hAnsi="Candara"/>
          <w:color w:val="C00000"/>
        </w:rPr>
        <w:t xml:space="preserve"> </w:t>
      </w:r>
    </w:p>
    <w:p w14:paraId="347907B8" w14:textId="33A80DF4" w:rsidR="00F20061" w:rsidRPr="00F20061" w:rsidRDefault="00F20061" w:rsidP="00F20061">
      <w:pPr>
        <w:jc w:val="center"/>
        <w:rPr>
          <w:rFonts w:asciiTheme="majorHAnsi" w:hAnsiTheme="majorHAnsi" w:cstheme="majorHAnsi"/>
          <w:color w:val="0070C0"/>
          <w:sz w:val="20"/>
          <w:szCs w:val="20"/>
        </w:rPr>
      </w:pPr>
      <w:r w:rsidRPr="00F20061">
        <w:rPr>
          <w:rFonts w:asciiTheme="majorHAnsi" w:hAnsiTheme="majorHAnsi" w:cstheme="majorHAnsi"/>
          <w:color w:val="0070C0"/>
          <w:sz w:val="20"/>
          <w:szCs w:val="20"/>
        </w:rPr>
        <w:t>UNIT 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F20061" w:rsidRPr="00F20061" w14:paraId="5014E6AC" w14:textId="77777777" w:rsidTr="00F20061">
        <w:tc>
          <w:tcPr>
            <w:tcW w:w="1798" w:type="dxa"/>
          </w:tcPr>
          <w:p w14:paraId="352E0A30" w14:textId="695E243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applied research</w:t>
            </w:r>
          </w:p>
        </w:tc>
        <w:tc>
          <w:tcPr>
            <w:tcW w:w="1798" w:type="dxa"/>
          </w:tcPr>
          <w:p w14:paraId="4249AC87" w14:textId="756A8CE0"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basic research</w:t>
            </w:r>
          </w:p>
        </w:tc>
        <w:tc>
          <w:tcPr>
            <w:tcW w:w="1798" w:type="dxa"/>
          </w:tcPr>
          <w:p w14:paraId="1F6C8FC3" w14:textId="7AA9FCA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behavioral psychology</w:t>
            </w:r>
          </w:p>
        </w:tc>
        <w:tc>
          <w:tcPr>
            <w:tcW w:w="1798" w:type="dxa"/>
          </w:tcPr>
          <w:p w14:paraId="22D3E1B7" w14:textId="5CE2A5F5"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Behaviorism</w:t>
            </w:r>
          </w:p>
        </w:tc>
        <w:tc>
          <w:tcPr>
            <w:tcW w:w="1799" w:type="dxa"/>
          </w:tcPr>
          <w:p w14:paraId="3586F3F6" w14:textId="619EB38F"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biological psychology</w:t>
            </w:r>
          </w:p>
        </w:tc>
        <w:tc>
          <w:tcPr>
            <w:tcW w:w="1799" w:type="dxa"/>
          </w:tcPr>
          <w:p w14:paraId="1549ECFA" w14:textId="3D2BAF7E"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biopsychosocial approach</w:t>
            </w:r>
          </w:p>
        </w:tc>
      </w:tr>
      <w:tr w:rsidR="00F20061" w:rsidRPr="00F20061" w14:paraId="2806E642" w14:textId="77777777" w:rsidTr="00F20061">
        <w:tc>
          <w:tcPr>
            <w:tcW w:w="1798" w:type="dxa"/>
          </w:tcPr>
          <w:p w14:paraId="4CE222A2" w14:textId="284E8EAB"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clinical psychology</w:t>
            </w:r>
          </w:p>
        </w:tc>
        <w:tc>
          <w:tcPr>
            <w:tcW w:w="1798" w:type="dxa"/>
          </w:tcPr>
          <w:p w14:paraId="1A578C00" w14:textId="137461F3"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neuroscience</w:t>
            </w:r>
          </w:p>
        </w:tc>
        <w:tc>
          <w:tcPr>
            <w:tcW w:w="1798" w:type="dxa"/>
          </w:tcPr>
          <w:p w14:paraId="2BA2AC1A" w14:textId="03E3BF6A"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psychology</w:t>
            </w:r>
          </w:p>
        </w:tc>
        <w:tc>
          <w:tcPr>
            <w:tcW w:w="1798" w:type="dxa"/>
          </w:tcPr>
          <w:p w14:paraId="1AB11B98" w14:textId="07B1C62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community psychology</w:t>
            </w:r>
          </w:p>
        </w:tc>
        <w:tc>
          <w:tcPr>
            <w:tcW w:w="1799" w:type="dxa"/>
          </w:tcPr>
          <w:p w14:paraId="177C47E6" w14:textId="05074604"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counseling psychology</w:t>
            </w:r>
          </w:p>
        </w:tc>
        <w:tc>
          <w:tcPr>
            <w:tcW w:w="1799" w:type="dxa"/>
          </w:tcPr>
          <w:p w14:paraId="15DF0671" w14:textId="1FB744B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developmental psychology</w:t>
            </w:r>
          </w:p>
        </w:tc>
      </w:tr>
      <w:tr w:rsidR="00F20061" w:rsidRPr="00F20061" w14:paraId="2DB375A9" w14:textId="77777777" w:rsidTr="00F20061">
        <w:tc>
          <w:tcPr>
            <w:tcW w:w="1798" w:type="dxa"/>
          </w:tcPr>
          <w:p w14:paraId="2BBC3736" w14:textId="70DD3B9C"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educational psychology</w:t>
            </w:r>
          </w:p>
        </w:tc>
        <w:tc>
          <w:tcPr>
            <w:tcW w:w="1798" w:type="dxa"/>
          </w:tcPr>
          <w:p w14:paraId="6E9EE629" w14:textId="4FC70C8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Empiricism</w:t>
            </w:r>
          </w:p>
        </w:tc>
        <w:tc>
          <w:tcPr>
            <w:tcW w:w="1798" w:type="dxa"/>
          </w:tcPr>
          <w:p w14:paraId="60F0A10A" w14:textId="01A17A4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evolutionary psychology</w:t>
            </w:r>
          </w:p>
        </w:tc>
        <w:tc>
          <w:tcPr>
            <w:tcW w:w="1798" w:type="dxa"/>
          </w:tcPr>
          <w:p w14:paraId="0A5ED713" w14:textId="23EC868B"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experimental psychology</w:t>
            </w:r>
          </w:p>
        </w:tc>
        <w:tc>
          <w:tcPr>
            <w:tcW w:w="1799" w:type="dxa"/>
          </w:tcPr>
          <w:p w14:paraId="736DB097" w14:textId="79C4BD84"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Functionalism</w:t>
            </w:r>
          </w:p>
        </w:tc>
        <w:tc>
          <w:tcPr>
            <w:tcW w:w="1799" w:type="dxa"/>
          </w:tcPr>
          <w:p w14:paraId="521C9601" w14:textId="4C576D5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 factors psychology</w:t>
            </w:r>
          </w:p>
        </w:tc>
      </w:tr>
      <w:tr w:rsidR="00F20061" w:rsidRPr="00F20061" w14:paraId="6CE9DC32" w14:textId="77777777" w:rsidTr="00F20061">
        <w:tc>
          <w:tcPr>
            <w:tcW w:w="1798" w:type="dxa"/>
          </w:tcPr>
          <w:p w14:paraId="58B5B14E" w14:textId="6358CEB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humanistic psychology</w:t>
            </w:r>
          </w:p>
        </w:tc>
        <w:tc>
          <w:tcPr>
            <w:tcW w:w="1798" w:type="dxa"/>
          </w:tcPr>
          <w:p w14:paraId="4D5FE02A" w14:textId="04D28796"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industrial-organizational (I/O) psychology</w:t>
            </w:r>
          </w:p>
        </w:tc>
        <w:tc>
          <w:tcPr>
            <w:tcW w:w="1798" w:type="dxa"/>
          </w:tcPr>
          <w:p w14:paraId="72279B7F" w14:textId="0283F335"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level of analysis</w:t>
            </w:r>
          </w:p>
        </w:tc>
        <w:tc>
          <w:tcPr>
            <w:tcW w:w="1798" w:type="dxa"/>
          </w:tcPr>
          <w:p w14:paraId="74855B15" w14:textId="7209D78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natural selection</w:t>
            </w:r>
          </w:p>
        </w:tc>
        <w:tc>
          <w:tcPr>
            <w:tcW w:w="1799" w:type="dxa"/>
          </w:tcPr>
          <w:p w14:paraId="3B042FE3" w14:textId="7E2A621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nature-nurture issue</w:t>
            </w:r>
          </w:p>
        </w:tc>
        <w:tc>
          <w:tcPr>
            <w:tcW w:w="1799" w:type="dxa"/>
          </w:tcPr>
          <w:p w14:paraId="2AADE9AA" w14:textId="624ECD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personality psychology</w:t>
            </w:r>
          </w:p>
        </w:tc>
      </w:tr>
      <w:tr w:rsidR="00F20061" w:rsidRPr="00F20061" w14:paraId="60D073E5" w14:textId="77777777" w:rsidTr="00F20061">
        <w:tc>
          <w:tcPr>
            <w:tcW w:w="1798" w:type="dxa"/>
          </w:tcPr>
          <w:p w14:paraId="62B16844" w14:textId="0F782DF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positive psychology</w:t>
            </w:r>
          </w:p>
        </w:tc>
        <w:tc>
          <w:tcPr>
            <w:tcW w:w="1798" w:type="dxa"/>
          </w:tcPr>
          <w:p w14:paraId="4AF9ED84" w14:textId="060B006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psychiatry</w:t>
            </w:r>
          </w:p>
        </w:tc>
        <w:tc>
          <w:tcPr>
            <w:tcW w:w="1798" w:type="dxa"/>
          </w:tcPr>
          <w:p w14:paraId="7119C19C" w14:textId="703B40CF"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psychodynamic psychology</w:t>
            </w:r>
          </w:p>
        </w:tc>
        <w:tc>
          <w:tcPr>
            <w:tcW w:w="1798" w:type="dxa"/>
          </w:tcPr>
          <w:p w14:paraId="042563A7" w14:textId="4898FFA3"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Psychology</w:t>
            </w:r>
          </w:p>
        </w:tc>
        <w:tc>
          <w:tcPr>
            <w:tcW w:w="1799" w:type="dxa"/>
          </w:tcPr>
          <w:p w14:paraId="296CB963" w14:textId="5172FC8D"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Psychometrics</w:t>
            </w:r>
          </w:p>
        </w:tc>
        <w:tc>
          <w:tcPr>
            <w:tcW w:w="1799" w:type="dxa"/>
          </w:tcPr>
          <w:p w14:paraId="4B10DBE3" w14:textId="4CE204C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 psychology</w:t>
            </w:r>
          </w:p>
        </w:tc>
      </w:tr>
      <w:tr w:rsidR="00F20061" w:rsidRPr="00F20061" w14:paraId="7D70F1CC" w14:textId="77777777" w:rsidTr="00F20061">
        <w:tc>
          <w:tcPr>
            <w:tcW w:w="1798" w:type="dxa"/>
          </w:tcPr>
          <w:p w14:paraId="37FB0FA1" w14:textId="4EA7C9D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social-cultural psychology</w:t>
            </w:r>
          </w:p>
        </w:tc>
        <w:tc>
          <w:tcPr>
            <w:tcW w:w="1798" w:type="dxa"/>
          </w:tcPr>
          <w:p w14:paraId="35935B7F" w14:textId="57B263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sQ3R</w:t>
            </w:r>
          </w:p>
        </w:tc>
        <w:tc>
          <w:tcPr>
            <w:tcW w:w="1798" w:type="dxa"/>
          </w:tcPr>
          <w:p w14:paraId="7129DFF7" w14:textId="7BC460F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Structuralism</w:t>
            </w:r>
          </w:p>
        </w:tc>
        <w:tc>
          <w:tcPr>
            <w:tcW w:w="1798" w:type="dxa"/>
          </w:tcPr>
          <w:p w14:paraId="6E81F5D9" w14:textId="1716FA7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testing effect</w:t>
            </w:r>
          </w:p>
        </w:tc>
        <w:tc>
          <w:tcPr>
            <w:tcW w:w="1799" w:type="dxa"/>
          </w:tcPr>
          <w:p w14:paraId="0AC16E10" w14:textId="77777777" w:rsidR="00F20061" w:rsidRPr="008C1508" w:rsidRDefault="00F20061" w:rsidP="00F20061">
            <w:pPr>
              <w:jc w:val="center"/>
              <w:rPr>
                <w:rFonts w:ascii="Candara" w:hAnsi="Candara"/>
                <w:color w:val="0070C0"/>
                <w:sz w:val="20"/>
                <w:szCs w:val="20"/>
                <w:highlight w:val="yellow"/>
                <w:u w:val="single"/>
              </w:rPr>
            </w:pPr>
          </w:p>
        </w:tc>
        <w:tc>
          <w:tcPr>
            <w:tcW w:w="1799" w:type="dxa"/>
          </w:tcPr>
          <w:p w14:paraId="39A80267" w14:textId="77777777" w:rsidR="00F20061" w:rsidRPr="008C1508" w:rsidRDefault="00F20061" w:rsidP="00F20061">
            <w:pPr>
              <w:jc w:val="center"/>
              <w:rPr>
                <w:rFonts w:ascii="Candara" w:hAnsi="Candara"/>
                <w:color w:val="0070C0"/>
                <w:sz w:val="20"/>
                <w:szCs w:val="20"/>
                <w:highlight w:val="yellow"/>
                <w:u w:val="single"/>
              </w:rPr>
            </w:pPr>
          </w:p>
        </w:tc>
      </w:tr>
    </w:tbl>
    <w:p w14:paraId="152EE740" w14:textId="3BB50F73" w:rsidR="008C1508" w:rsidRPr="006C3DAD" w:rsidRDefault="008C1508" w:rsidP="006C3DAD">
      <w:pPr>
        <w:jc w:val="center"/>
        <w:rPr>
          <w:rFonts w:asciiTheme="majorHAnsi" w:hAnsiTheme="majorHAnsi" w:cstheme="majorHAnsi"/>
          <w:sz w:val="20"/>
          <w:szCs w:val="20"/>
        </w:rPr>
      </w:pPr>
      <w:r w:rsidRPr="006C3DAD">
        <w:rPr>
          <w:rFonts w:asciiTheme="majorHAnsi" w:hAnsiTheme="majorHAnsi" w:cstheme="majorHAnsi"/>
          <w:sz w:val="20"/>
          <w:szCs w:val="20"/>
        </w:rPr>
        <w:t>SUMMER VOCABULARY</w:t>
      </w:r>
    </w:p>
    <w:tbl>
      <w:tblPr>
        <w:tblStyle w:val="TableGrid"/>
        <w:tblW w:w="0" w:type="auto"/>
        <w:tblLook w:val="04A0" w:firstRow="1" w:lastRow="0" w:firstColumn="1" w:lastColumn="0" w:noHBand="0" w:noVBand="1"/>
      </w:tblPr>
      <w:tblGrid>
        <w:gridCol w:w="1790"/>
        <w:gridCol w:w="1793"/>
        <w:gridCol w:w="1792"/>
        <w:gridCol w:w="1790"/>
        <w:gridCol w:w="1832"/>
        <w:gridCol w:w="1793"/>
      </w:tblGrid>
      <w:tr w:rsidR="008C1508" w:rsidRPr="00F20061" w14:paraId="7FFA594F" w14:textId="77777777" w:rsidTr="00483346">
        <w:tc>
          <w:tcPr>
            <w:tcW w:w="1790" w:type="dxa"/>
          </w:tcPr>
          <w:p w14:paraId="436A4802" w14:textId="67FEA4D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affect heuristic</w:t>
            </w:r>
          </w:p>
        </w:tc>
        <w:tc>
          <w:tcPr>
            <w:tcW w:w="1793" w:type="dxa"/>
          </w:tcPr>
          <w:p w14:paraId="5F5952AF" w14:textId="6984912E"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anchoring effect</w:t>
            </w:r>
          </w:p>
        </w:tc>
        <w:tc>
          <w:tcPr>
            <w:tcW w:w="1792" w:type="dxa"/>
          </w:tcPr>
          <w:p w14:paraId="00C5FB3D" w14:textId="1A74E0A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availability heuristic</w:t>
            </w:r>
          </w:p>
        </w:tc>
        <w:tc>
          <w:tcPr>
            <w:tcW w:w="1790" w:type="dxa"/>
          </w:tcPr>
          <w:p w14:paraId="464409B5" w14:textId="2E5A720C"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bystander effect</w:t>
            </w:r>
          </w:p>
        </w:tc>
        <w:tc>
          <w:tcPr>
            <w:tcW w:w="1832" w:type="dxa"/>
          </w:tcPr>
          <w:p w14:paraId="3B354796" w14:textId="34D4EE9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Catharsis</w:t>
            </w:r>
          </w:p>
        </w:tc>
        <w:tc>
          <w:tcPr>
            <w:tcW w:w="1793" w:type="dxa"/>
          </w:tcPr>
          <w:p w14:paraId="06081AD7" w14:textId="1DE879D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Confabulation</w:t>
            </w:r>
          </w:p>
        </w:tc>
      </w:tr>
      <w:tr w:rsidR="008C1508" w:rsidRPr="00F20061" w14:paraId="55C397EB" w14:textId="77777777" w:rsidTr="00483346">
        <w:tc>
          <w:tcPr>
            <w:tcW w:w="1790" w:type="dxa"/>
          </w:tcPr>
          <w:p w14:paraId="4241162C" w14:textId="2249160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confirmation bias</w:t>
            </w:r>
          </w:p>
        </w:tc>
        <w:tc>
          <w:tcPr>
            <w:tcW w:w="1793" w:type="dxa"/>
          </w:tcPr>
          <w:p w14:paraId="55FC742B" w14:textId="7CB7B06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Conformity</w:t>
            </w:r>
          </w:p>
        </w:tc>
        <w:tc>
          <w:tcPr>
            <w:tcW w:w="1792" w:type="dxa"/>
          </w:tcPr>
          <w:p w14:paraId="51017BD3" w14:textId="673E840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cult indoctrination</w:t>
            </w:r>
          </w:p>
        </w:tc>
        <w:tc>
          <w:tcPr>
            <w:tcW w:w="1790" w:type="dxa"/>
          </w:tcPr>
          <w:p w14:paraId="40F81E33" w14:textId="1DE21EB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Dunning-Kruger effect</w:t>
            </w:r>
          </w:p>
        </w:tc>
        <w:tc>
          <w:tcPr>
            <w:tcW w:w="1832" w:type="dxa"/>
          </w:tcPr>
          <w:p w14:paraId="09AB6E7C" w14:textId="347E2F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Expectation</w:t>
            </w:r>
          </w:p>
        </w:tc>
        <w:tc>
          <w:tcPr>
            <w:tcW w:w="1793" w:type="dxa"/>
          </w:tcPr>
          <w:p w14:paraId="10BA4A5D" w14:textId="722157F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fundamental attribution error</w:t>
            </w:r>
          </w:p>
        </w:tc>
      </w:tr>
      <w:tr w:rsidR="008C1508" w:rsidRPr="00F20061" w14:paraId="17D8FAC2" w14:textId="77777777" w:rsidTr="00483346">
        <w:tc>
          <w:tcPr>
            <w:tcW w:w="1790" w:type="dxa"/>
          </w:tcPr>
          <w:p w14:paraId="4BA7ECCF" w14:textId="16D9BA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Groupthink</w:t>
            </w:r>
          </w:p>
        </w:tc>
        <w:tc>
          <w:tcPr>
            <w:tcW w:w="1793" w:type="dxa"/>
          </w:tcPr>
          <w:p w14:paraId="0434A442" w14:textId="035F78F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hindsight bias</w:t>
            </w:r>
          </w:p>
        </w:tc>
        <w:tc>
          <w:tcPr>
            <w:tcW w:w="1792" w:type="dxa"/>
          </w:tcPr>
          <w:p w14:paraId="728E3065" w14:textId="0364A71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control</w:t>
            </w:r>
          </w:p>
        </w:tc>
        <w:tc>
          <w:tcPr>
            <w:tcW w:w="1790" w:type="dxa"/>
          </w:tcPr>
          <w:p w14:paraId="53E38A47" w14:textId="753686B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transparency</w:t>
            </w:r>
          </w:p>
        </w:tc>
        <w:tc>
          <w:tcPr>
            <w:tcW w:w="1832" w:type="dxa"/>
          </w:tcPr>
          <w:p w14:paraId="5B3C9BBC" w14:textId="542BC1E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introspection illusion</w:t>
            </w:r>
          </w:p>
        </w:tc>
        <w:tc>
          <w:tcPr>
            <w:tcW w:w="1793" w:type="dxa"/>
          </w:tcPr>
          <w:p w14:paraId="3F2F6240" w14:textId="298B352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just-world fallacy</w:t>
            </w:r>
          </w:p>
        </w:tc>
      </w:tr>
      <w:tr w:rsidR="008C1508" w:rsidRPr="00F20061" w14:paraId="1EF1C56D" w14:textId="77777777" w:rsidTr="00483346">
        <w:tc>
          <w:tcPr>
            <w:tcW w:w="1790" w:type="dxa"/>
          </w:tcPr>
          <w:p w14:paraId="7A189F38" w14:textId="4FD7A174"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learned helplessness</w:t>
            </w:r>
          </w:p>
        </w:tc>
        <w:tc>
          <w:tcPr>
            <w:tcW w:w="1793" w:type="dxa"/>
          </w:tcPr>
          <w:p w14:paraId="1DA110C5" w14:textId="537829D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misinformation effect</w:t>
            </w:r>
          </w:p>
        </w:tc>
        <w:tc>
          <w:tcPr>
            <w:tcW w:w="1792" w:type="dxa"/>
          </w:tcPr>
          <w:p w14:paraId="470D1EEC" w14:textId="29A3BFAD"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normalcy bias</w:t>
            </w:r>
          </w:p>
        </w:tc>
        <w:tc>
          <w:tcPr>
            <w:tcW w:w="1790" w:type="dxa"/>
          </w:tcPr>
          <w:p w14:paraId="5D6816E7" w14:textId="633B9929"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Priming</w:t>
            </w:r>
          </w:p>
        </w:tc>
        <w:tc>
          <w:tcPr>
            <w:tcW w:w="1832" w:type="dxa"/>
          </w:tcPr>
          <w:p w14:paraId="7D438D95" w14:textId="486FF750"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representativeness heuristic</w:t>
            </w:r>
          </w:p>
        </w:tc>
        <w:tc>
          <w:tcPr>
            <w:tcW w:w="1793" w:type="dxa"/>
          </w:tcPr>
          <w:p w14:paraId="239B7C06" w14:textId="20765B2B"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self-fulfilling prophecy</w:t>
            </w:r>
          </w:p>
        </w:tc>
      </w:tr>
      <w:tr w:rsidR="008C1508" w:rsidRPr="00F20061" w14:paraId="03D80396" w14:textId="77777777" w:rsidTr="00483346">
        <w:tc>
          <w:tcPr>
            <w:tcW w:w="1790" w:type="dxa"/>
          </w:tcPr>
          <w:p w14:paraId="3C2FB8DF" w14:textId="59BA1723"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self-handicapping</w:t>
            </w:r>
          </w:p>
        </w:tc>
        <w:tc>
          <w:tcPr>
            <w:tcW w:w="1793" w:type="dxa"/>
          </w:tcPr>
          <w:p w14:paraId="0DD4076D" w14:textId="282E40CF"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self-serving bias</w:t>
            </w:r>
          </w:p>
        </w:tc>
        <w:tc>
          <w:tcPr>
            <w:tcW w:w="1792" w:type="dxa"/>
          </w:tcPr>
          <w:p w14:paraId="1A2D8DDB" w14:textId="4D16818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social loafing</w:t>
            </w:r>
          </w:p>
        </w:tc>
        <w:tc>
          <w:tcPr>
            <w:tcW w:w="1790" w:type="dxa"/>
          </w:tcPr>
          <w:p w14:paraId="60A7D94E" w14:textId="624C51A4"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spotlight effect</w:t>
            </w:r>
          </w:p>
        </w:tc>
        <w:tc>
          <w:tcPr>
            <w:tcW w:w="1832" w:type="dxa"/>
          </w:tcPr>
          <w:p w14:paraId="224881DE" w14:textId="3624CFBA"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subjective validation</w:t>
            </w:r>
          </w:p>
        </w:tc>
        <w:tc>
          <w:tcPr>
            <w:tcW w:w="1793" w:type="dxa"/>
          </w:tcPr>
          <w:p w14:paraId="52AAF724" w14:textId="5B41D15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Texas sharpshooter fallacy</w:t>
            </w:r>
          </w:p>
        </w:tc>
      </w:tr>
    </w:tbl>
    <w:p w14:paraId="0BAAB9AE" w14:textId="72FDF61D"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DF5C548" w14:textId="414ED489" w:rsidR="002B2E7C" w:rsidRPr="002B2E7C" w:rsidRDefault="002B2E7C" w:rsidP="008A61CF">
      <w:pPr>
        <w:pStyle w:val="ListParagraph"/>
        <w:numPr>
          <w:ilvl w:val="0"/>
          <w:numId w:val="24"/>
        </w:numPr>
        <w:rPr>
          <w:rFonts w:ascii="Candara" w:hAnsi="Candara"/>
          <w:b/>
        </w:rPr>
      </w:pPr>
      <w:r w:rsidRPr="008248DD">
        <w:rPr>
          <w:rFonts w:ascii="Candara" w:hAnsi="Candara"/>
          <w:strike/>
        </w:rPr>
        <w:t>Unit 1 Notes</w:t>
      </w:r>
      <w:r>
        <w:rPr>
          <w:rFonts w:ascii="Candara" w:hAnsi="Candara"/>
        </w:rPr>
        <w:t xml:space="preserve"> </w:t>
      </w:r>
      <w:r w:rsidRPr="002B2E7C">
        <w:rPr>
          <w:rFonts w:ascii="Candara" w:hAnsi="Candara"/>
        </w:rPr>
        <w:sym w:font="Wingdings" w:char="F0E0"/>
      </w:r>
      <w:r>
        <w:rPr>
          <w:rFonts w:ascii="Candara" w:hAnsi="Candara"/>
        </w:rPr>
        <w:t xml:space="preserve"> </w:t>
      </w:r>
      <w:r w:rsidR="008039D7">
        <w:rPr>
          <w:rFonts w:ascii="Candara" w:hAnsi="Candara"/>
        </w:rPr>
        <w:t>Aug. 29</w:t>
      </w:r>
    </w:p>
    <w:p w14:paraId="015A50A1" w14:textId="03FE1F33" w:rsidR="00F20061" w:rsidRPr="008039D7" w:rsidRDefault="00F20061" w:rsidP="002B2E7C">
      <w:pPr>
        <w:pStyle w:val="ListParagraph"/>
        <w:numPr>
          <w:ilvl w:val="0"/>
          <w:numId w:val="24"/>
        </w:numPr>
        <w:rPr>
          <w:rFonts w:ascii="Candara" w:hAnsi="Candara"/>
          <w:b/>
          <w:bCs/>
        </w:rPr>
      </w:pPr>
      <w:r w:rsidRPr="008039D7">
        <w:rPr>
          <w:rFonts w:ascii="Candara" w:hAnsi="Candara"/>
          <w:b/>
          <w:bCs/>
          <w:color w:val="C00000"/>
        </w:rPr>
        <w:t>QUIZ</w:t>
      </w:r>
      <w:r>
        <w:rPr>
          <w:rFonts w:ascii="Candara" w:hAnsi="Candara"/>
          <w:b/>
          <w:bCs/>
          <w:color w:val="C00000"/>
        </w:rPr>
        <w:t xml:space="preserve">: </w:t>
      </w:r>
      <w:r>
        <w:rPr>
          <w:rFonts w:ascii="Candara" w:hAnsi="Candara"/>
          <w:b/>
          <w:bCs/>
        </w:rPr>
        <w:t>Summer Vocabulary</w:t>
      </w:r>
      <w:r w:rsidRPr="008039D7">
        <w:rPr>
          <w:rFonts w:ascii="Candara" w:hAnsi="Candara"/>
          <w:b/>
          <w:bCs/>
        </w:rPr>
        <w:t xml:space="preserve"> </w:t>
      </w:r>
      <w:r w:rsidRPr="008039D7">
        <w:rPr>
          <w:rFonts w:ascii="Candara" w:hAnsi="Candara"/>
          <w:b/>
          <w:bCs/>
        </w:rPr>
        <w:sym w:font="Wingdings" w:char="F0E0"/>
      </w:r>
      <w:r w:rsidRPr="008039D7">
        <w:rPr>
          <w:rFonts w:ascii="Candara" w:hAnsi="Candara"/>
          <w:b/>
          <w:bCs/>
        </w:rPr>
        <w:t xml:space="preserve"> August </w:t>
      </w:r>
      <w:r>
        <w:rPr>
          <w:rFonts w:ascii="Candara" w:hAnsi="Candara"/>
          <w:b/>
          <w:bCs/>
        </w:rPr>
        <w:t>31</w:t>
      </w:r>
    </w:p>
    <w:p w14:paraId="552AD6A3" w14:textId="7C53659D" w:rsidR="000B5505" w:rsidRPr="005648D6" w:rsidRDefault="000B5505" w:rsidP="002B2E7C">
      <w:pPr>
        <w:pStyle w:val="ListParagraph"/>
        <w:numPr>
          <w:ilvl w:val="0"/>
          <w:numId w:val="24"/>
        </w:numPr>
        <w:rPr>
          <w:rFonts w:ascii="Candara" w:hAnsi="Candara"/>
          <w:b/>
        </w:rPr>
      </w:pPr>
      <w:r w:rsidRPr="008039D7">
        <w:rPr>
          <w:rFonts w:ascii="Candara" w:hAnsi="Candara"/>
          <w:b/>
          <w:bCs/>
          <w:color w:val="C00000"/>
        </w:rPr>
        <w:t>QUIZ</w:t>
      </w:r>
      <w:r>
        <w:rPr>
          <w:rFonts w:ascii="Candara" w:hAnsi="Candara"/>
          <w:b/>
          <w:bCs/>
          <w:color w:val="C00000"/>
        </w:rPr>
        <w:t xml:space="preserve">: </w:t>
      </w:r>
      <w:r>
        <w:rPr>
          <w:rFonts w:ascii="Candara" w:hAnsi="Candara"/>
        </w:rPr>
        <w:t xml:space="preserve">Unit 1 </w:t>
      </w:r>
      <w:r w:rsidR="00CD2840">
        <w:rPr>
          <w:rFonts w:ascii="Candara" w:hAnsi="Candara"/>
        </w:rPr>
        <w:t xml:space="preserve">Vocabulary </w:t>
      </w:r>
      <w:r w:rsidRPr="000B5505">
        <w:rPr>
          <w:rFonts w:ascii="Candara" w:hAnsi="Candara"/>
        </w:rPr>
        <w:sym w:font="Wingdings" w:char="F0E0"/>
      </w:r>
      <w:r>
        <w:rPr>
          <w:rFonts w:ascii="Candara" w:hAnsi="Candara"/>
        </w:rPr>
        <w:t xml:space="preserve"> Sept. 2</w:t>
      </w:r>
    </w:p>
    <w:p w14:paraId="266E3AF0" w14:textId="4DCEE9BB" w:rsidR="005648D6" w:rsidRPr="005648D6" w:rsidRDefault="005648D6" w:rsidP="002B2E7C">
      <w:pPr>
        <w:pStyle w:val="ListParagraph"/>
        <w:numPr>
          <w:ilvl w:val="0"/>
          <w:numId w:val="24"/>
        </w:numPr>
        <w:rPr>
          <w:rFonts w:ascii="Candara" w:hAnsi="Candara"/>
          <w:bCs/>
        </w:rPr>
      </w:pPr>
      <w:r w:rsidRPr="005648D6">
        <w:rPr>
          <w:rFonts w:ascii="Candara" w:hAnsi="Candara"/>
          <w:bCs/>
        </w:rPr>
        <w:t>ACTIVITY: Outrageous Celebrities – Sept. 2</w:t>
      </w:r>
    </w:p>
    <w:p w14:paraId="0D4A152F" w14:textId="01CC32C6" w:rsidR="00927505" w:rsidRDefault="008039D7" w:rsidP="002B2E7C">
      <w:pPr>
        <w:pStyle w:val="ListParagraph"/>
        <w:numPr>
          <w:ilvl w:val="0"/>
          <w:numId w:val="24"/>
        </w:numPr>
        <w:rPr>
          <w:rFonts w:ascii="Candara" w:hAnsi="Candara"/>
          <w:b/>
          <w:bCs/>
          <w:highlight w:val="yellow"/>
        </w:rPr>
      </w:pPr>
      <w:r w:rsidRPr="008039D7">
        <w:rPr>
          <w:rFonts w:ascii="Candara" w:hAnsi="Candara"/>
          <w:b/>
          <w:bCs/>
          <w:color w:val="C00000"/>
        </w:rPr>
        <w:t>TEST</w:t>
      </w:r>
      <w:r>
        <w:rPr>
          <w:rFonts w:ascii="Candara" w:hAnsi="Candara"/>
        </w:rPr>
        <w:t xml:space="preserve">:  Unit 1 </w:t>
      </w:r>
      <w:r w:rsidRPr="008039D7">
        <w:rPr>
          <w:rFonts w:ascii="Candara" w:hAnsi="Candara"/>
          <w:b/>
          <w:bCs/>
          <w:highlight w:val="yellow"/>
        </w:rPr>
        <w:sym w:font="Wingdings" w:char="F0E0"/>
      </w:r>
      <w:r w:rsidRPr="008039D7">
        <w:rPr>
          <w:rFonts w:ascii="Candara" w:hAnsi="Candara"/>
          <w:b/>
          <w:bCs/>
          <w:highlight w:val="yellow"/>
        </w:rPr>
        <w:t xml:space="preserve"> Sept. </w:t>
      </w:r>
      <w:r w:rsidR="000B5505" w:rsidRPr="000B5505">
        <w:rPr>
          <w:rFonts w:ascii="Candara" w:hAnsi="Candara"/>
          <w:b/>
          <w:bCs/>
          <w:highlight w:val="yellow"/>
        </w:rPr>
        <w:t>7</w:t>
      </w:r>
    </w:p>
    <w:p w14:paraId="0D31D602" w14:textId="469FEFB4" w:rsidR="00927505" w:rsidRPr="00927505" w:rsidRDefault="00927505" w:rsidP="00927505">
      <w:pPr>
        <w:spacing w:after="160" w:line="259" w:lineRule="auto"/>
        <w:rPr>
          <w:rFonts w:ascii="Candara" w:hAnsi="Candara"/>
          <w:b/>
          <w:bCs/>
          <w:highlight w:val="yellow"/>
        </w:rPr>
      </w:pPr>
      <w:r>
        <w:rPr>
          <w:rFonts w:ascii="Candara" w:hAnsi="Candara"/>
          <w:b/>
          <w:bCs/>
          <w:highlight w:val="yellow"/>
        </w:rPr>
        <w:br w:type="page"/>
      </w: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ab/>
        <w:t>PROJECT</w:t>
      </w:r>
      <w:r w:rsidR="00000000">
        <w:rPr>
          <w:rFonts w:ascii="Candara" w:hAnsi="Candara"/>
          <w:color w:val="7030A0"/>
        </w:rPr>
        <w:pict w14:anchorId="3C28A8D6">
          <v:rect id="_x0000_i1027" style="width:0;height:1.5pt" o:hralign="center" o:hrstd="t" o:hr="t" fillcolor="#aca899" stroked="f"/>
        </w:pict>
      </w:r>
    </w:p>
    <w:tbl>
      <w:tblPr>
        <w:tblW w:w="11088" w:type="dxa"/>
        <w:tblLook w:val="01E0" w:firstRow="1" w:lastRow="1" w:firstColumn="1" w:lastColumn="1" w:noHBand="0" w:noVBand="0"/>
      </w:tblPr>
      <w:tblGrid>
        <w:gridCol w:w="2496"/>
        <w:gridCol w:w="2393"/>
        <w:gridCol w:w="2829"/>
        <w:gridCol w:w="3370"/>
      </w:tblGrid>
      <w:tr w:rsidR="00927505" w14:paraId="2CE70E55" w14:textId="77777777" w:rsidTr="00314D88">
        <w:tc>
          <w:tcPr>
            <w:tcW w:w="11088" w:type="dxa"/>
            <w:gridSpan w:val="4"/>
          </w:tcPr>
          <w:p w14:paraId="4BEBB762" w14:textId="77777777" w:rsidR="00927505" w:rsidRPr="0098319F" w:rsidRDefault="00927505" w:rsidP="00314D88">
            <w:pPr>
              <w:jc w:val="center"/>
              <w:rPr>
                <w:rFonts w:ascii="Showcard Gothic" w:hAnsi="Showcard Gothic"/>
                <w:b/>
                <w:sz w:val="40"/>
                <w:szCs w:val="40"/>
              </w:rPr>
            </w:pPr>
            <w:r w:rsidRPr="0098319F">
              <w:rPr>
                <w:rFonts w:ascii="Showcard Gothic" w:hAnsi="Showcard Gothic" w:cs="Arial"/>
                <w:b/>
                <w:sz w:val="96"/>
                <w:szCs w:val="40"/>
              </w:rPr>
              <w:t>The Outrageous Celebrity!</w:t>
            </w:r>
          </w:p>
        </w:tc>
      </w:tr>
      <w:tr w:rsidR="00927505" w14:paraId="21068D45" w14:textId="77777777" w:rsidTr="00314D88">
        <w:tc>
          <w:tcPr>
            <w:tcW w:w="2496" w:type="dxa"/>
          </w:tcPr>
          <w:p w14:paraId="371DA3A7" w14:textId="74EC9BE5" w:rsidR="00927505" w:rsidRDefault="00927505" w:rsidP="00314D88">
            <w:pPr>
              <w:jc w:val="center"/>
            </w:pPr>
            <w:r>
              <w:rPr>
                <w:noProof/>
              </w:rPr>
              <w:drawing>
                <wp:anchor distT="0" distB="0" distL="114300" distR="114300" simplePos="0" relativeHeight="251659264" behindDoc="1" locked="0" layoutInCell="1" allowOverlap="1" wp14:anchorId="6AD6B47F" wp14:editId="412CF62B">
                  <wp:simplePos x="0" y="0"/>
                  <wp:positionH relativeFrom="column">
                    <wp:posOffset>677545</wp:posOffset>
                  </wp:positionH>
                  <wp:positionV relativeFrom="paragraph">
                    <wp:posOffset>24130</wp:posOffset>
                  </wp:positionV>
                  <wp:extent cx="1026795" cy="1279525"/>
                  <wp:effectExtent l="0" t="0" r="1905" b="15875"/>
                  <wp:wrapTight wrapText="bothSides">
                    <wp:wrapPolygon edited="0">
                      <wp:start x="0" y="0"/>
                      <wp:lineTo x="0" y="21546"/>
                      <wp:lineTo x="21239" y="21546"/>
                      <wp:lineTo x="212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2679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071C102B" w14:textId="58C38F6B" w:rsidR="00927505" w:rsidRDefault="00927505" w:rsidP="00314D88">
            <w:pPr>
              <w:jc w:val="center"/>
            </w:pPr>
            <w:r>
              <w:rPr>
                <w:noProof/>
              </w:rPr>
              <w:drawing>
                <wp:anchor distT="0" distB="0" distL="114300" distR="114300" simplePos="0" relativeHeight="251661312" behindDoc="1" locked="0" layoutInCell="1" allowOverlap="1" wp14:anchorId="49D76825" wp14:editId="2ACB6A8E">
                  <wp:simplePos x="0" y="0"/>
                  <wp:positionH relativeFrom="column">
                    <wp:posOffset>338455</wp:posOffset>
                  </wp:positionH>
                  <wp:positionV relativeFrom="paragraph">
                    <wp:posOffset>24130</wp:posOffset>
                  </wp:positionV>
                  <wp:extent cx="1113155" cy="1262380"/>
                  <wp:effectExtent l="0" t="0" r="10795" b="13970"/>
                  <wp:wrapTight wrapText="bothSides">
                    <wp:wrapPolygon edited="0">
                      <wp:start x="0" y="0"/>
                      <wp:lineTo x="0" y="21513"/>
                      <wp:lineTo x="21440" y="21513"/>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1315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6" w:type="dxa"/>
          </w:tcPr>
          <w:p w14:paraId="5AA4F492" w14:textId="7ADA26FA" w:rsidR="00927505" w:rsidRDefault="00927505" w:rsidP="00314D88">
            <w:pPr>
              <w:jc w:val="center"/>
            </w:pPr>
            <w:r>
              <w:rPr>
                <w:noProof/>
              </w:rPr>
              <w:drawing>
                <wp:anchor distT="0" distB="0" distL="114300" distR="114300" simplePos="0" relativeHeight="251662336" behindDoc="1" locked="0" layoutInCell="1" allowOverlap="1" wp14:anchorId="67C31E98" wp14:editId="1D4BAA8A">
                  <wp:simplePos x="0" y="0"/>
                  <wp:positionH relativeFrom="column">
                    <wp:posOffset>579120</wp:posOffset>
                  </wp:positionH>
                  <wp:positionV relativeFrom="paragraph">
                    <wp:posOffset>71755</wp:posOffset>
                  </wp:positionV>
                  <wp:extent cx="965200" cy="1162050"/>
                  <wp:effectExtent l="0" t="0" r="6350" b="0"/>
                  <wp:wrapTight wrapText="bothSides">
                    <wp:wrapPolygon edited="0">
                      <wp:start x="0" y="0"/>
                      <wp:lineTo x="0" y="21246"/>
                      <wp:lineTo x="21316" y="21246"/>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b="28799"/>
                          <a:stretch>
                            <a:fillRect/>
                          </a:stretch>
                        </pic:blipFill>
                        <pic:spPr bwMode="auto">
                          <a:xfrm>
                            <a:off x="0" y="0"/>
                            <a:ext cx="9652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72" w:type="dxa"/>
          </w:tcPr>
          <w:p w14:paraId="054772AA" w14:textId="00DE3BC6" w:rsidR="00927505" w:rsidRDefault="00927505" w:rsidP="00314D88">
            <w:pPr>
              <w:jc w:val="center"/>
            </w:pPr>
            <w:r>
              <w:rPr>
                <w:noProof/>
              </w:rPr>
              <w:drawing>
                <wp:anchor distT="0" distB="0" distL="114300" distR="114300" simplePos="0" relativeHeight="251660288" behindDoc="1" locked="0" layoutInCell="1" allowOverlap="1" wp14:anchorId="43798E2D" wp14:editId="21D198C3">
                  <wp:simplePos x="0" y="0"/>
                  <wp:positionH relativeFrom="column">
                    <wp:posOffset>287020</wp:posOffset>
                  </wp:positionH>
                  <wp:positionV relativeFrom="paragraph">
                    <wp:posOffset>184150</wp:posOffset>
                  </wp:positionV>
                  <wp:extent cx="1333500" cy="1000125"/>
                  <wp:effectExtent l="0" t="0" r="0" b="9525"/>
                  <wp:wrapTight wrapText="bothSides">
                    <wp:wrapPolygon edited="0">
                      <wp:start x="0" y="0"/>
                      <wp:lineTo x="0" y="21394"/>
                      <wp:lineTo x="21291" y="21394"/>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27505" w14:paraId="312D44FF" w14:textId="77777777" w:rsidTr="00314D88">
        <w:tc>
          <w:tcPr>
            <w:tcW w:w="2496" w:type="dxa"/>
          </w:tcPr>
          <w:p w14:paraId="13665BAC" w14:textId="6C9325D7" w:rsidR="00927505" w:rsidRDefault="00927505" w:rsidP="00314D88">
            <w:pPr>
              <w:jc w:val="center"/>
            </w:pPr>
            <w:r>
              <w:rPr>
                <w:noProof/>
              </w:rPr>
              <w:drawing>
                <wp:anchor distT="0" distB="0" distL="114300" distR="114300" simplePos="0" relativeHeight="251663360" behindDoc="1" locked="0" layoutInCell="1" allowOverlap="1" wp14:anchorId="29502FD6" wp14:editId="2E82D787">
                  <wp:simplePos x="0" y="0"/>
                  <wp:positionH relativeFrom="column">
                    <wp:posOffset>1270</wp:posOffset>
                  </wp:positionH>
                  <wp:positionV relativeFrom="paragraph">
                    <wp:posOffset>90805</wp:posOffset>
                  </wp:positionV>
                  <wp:extent cx="1447800" cy="1085850"/>
                  <wp:effectExtent l="0" t="0" r="0" b="0"/>
                  <wp:wrapTight wrapText="bothSides">
                    <wp:wrapPolygon edited="0">
                      <wp:start x="0" y="0"/>
                      <wp:lineTo x="0" y="21221"/>
                      <wp:lineTo x="21316" y="2122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58D79386" w14:textId="77777777" w:rsidR="00927505" w:rsidRDefault="00000000" w:rsidP="00314D88">
            <w:pPr>
              <w:jc w:val="center"/>
            </w:pPr>
            <w:hyperlink r:id="rId17" w:history="1">
              <w:r w:rsidR="00927505" w:rsidRPr="00123317">
                <w:rPr>
                  <w:color w:val="0000FF"/>
                </w:rPr>
                <w:fldChar w:fldCharType="begin"/>
              </w:r>
              <w:r w:rsidR="00927505" w:rsidRPr="00123317">
                <w:rPr>
                  <w:color w:val="0000FF"/>
                </w:rPr>
                <w:instrText xml:space="preserve"> INCLUDEPICTURE "http://www.thelatestnews.in/wp-content/uploads/2009/12/paris-hilton13-225x300.jpg" \* MERGEFORMATINET </w:instrText>
              </w:r>
              <w:r w:rsidR="00927505" w:rsidRPr="00123317">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sidR="00D82324">
                <w:rPr>
                  <w:color w:val="0000FF"/>
                </w:rPr>
                <w:pict w14:anchorId="57BF5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05pt;height:97.45pt" o:button="t">
                    <v:imagedata r:id="rId18" r:href="rId19"/>
                  </v:shape>
                </w:pict>
              </w:r>
              <w:r>
                <w:rPr>
                  <w:color w:val="0000FF"/>
                </w:rPr>
                <w:fldChar w:fldCharType="end"/>
              </w:r>
              <w:r>
                <w:rPr>
                  <w:color w:val="0000FF"/>
                </w:rPr>
                <w:fldChar w:fldCharType="end"/>
              </w:r>
              <w:r w:rsidR="00927505" w:rsidRPr="00123317">
                <w:rPr>
                  <w:color w:val="0000FF"/>
                </w:rPr>
                <w:fldChar w:fldCharType="end"/>
              </w:r>
            </w:hyperlink>
          </w:p>
        </w:tc>
        <w:tc>
          <w:tcPr>
            <w:tcW w:w="2826" w:type="dxa"/>
          </w:tcPr>
          <w:p w14:paraId="614364CD" w14:textId="77777777" w:rsidR="00927505" w:rsidRDefault="00927505" w:rsidP="00314D88">
            <w:pPr>
              <w:jc w:val="center"/>
            </w:pP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rsidR="00000000">
              <w:fldChar w:fldCharType="begin"/>
            </w:r>
            <w:r w:rsidR="00000000">
              <w:instrText xml:space="preserve"> INCLUDEPICTURE  "http://image3.examiner.com/images/blog/EXID14380/images/Heidi_Montag_plastic_surgery_before_after_photo(1).jpg" \* MERGEFORMATINET </w:instrText>
            </w:r>
            <w:r w:rsidR="00000000">
              <w:fldChar w:fldCharType="separate"/>
            </w:r>
            <w:r w:rsidR="00D82324">
              <w:pict w14:anchorId="62F286FF">
                <v:shape id="_x0000_i1029" type="#_x0000_t75" style="width:130.65pt;height:101.1pt">
                  <v:imagedata r:id="rId20" r:href="rId21"/>
                </v:shape>
              </w:pict>
            </w:r>
            <w:r w:rsidR="00000000">
              <w:fldChar w:fldCharType="end"/>
            </w:r>
            <w:r>
              <w:fldChar w:fldCharType="end"/>
            </w:r>
            <w:r>
              <w:fldChar w:fldCharType="end"/>
            </w:r>
          </w:p>
        </w:tc>
        <w:tc>
          <w:tcPr>
            <w:tcW w:w="3372" w:type="dxa"/>
          </w:tcPr>
          <w:p w14:paraId="717F069A" w14:textId="6C9EA692" w:rsidR="00927505" w:rsidRDefault="00927505" w:rsidP="00314D88">
            <w:pPr>
              <w:jc w:val="center"/>
            </w:pPr>
            <w:r>
              <w:rPr>
                <w:noProof/>
              </w:rPr>
              <w:drawing>
                <wp:anchor distT="0" distB="0" distL="114300" distR="114300" simplePos="0" relativeHeight="251664384" behindDoc="1" locked="0" layoutInCell="1" allowOverlap="1" wp14:anchorId="0447F645" wp14:editId="3A4B0F81">
                  <wp:simplePos x="0" y="0"/>
                  <wp:positionH relativeFrom="column">
                    <wp:posOffset>477520</wp:posOffset>
                  </wp:positionH>
                  <wp:positionV relativeFrom="paragraph">
                    <wp:posOffset>88900</wp:posOffset>
                  </wp:positionV>
                  <wp:extent cx="1143000" cy="1087755"/>
                  <wp:effectExtent l="0" t="0" r="0" b="17145"/>
                  <wp:wrapTight wrapText="bothSides">
                    <wp:wrapPolygon edited="0">
                      <wp:start x="0" y="0"/>
                      <wp:lineTo x="0" y="21562"/>
                      <wp:lineTo x="21240" y="21562"/>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14300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BCB8A3" w14:textId="77777777" w:rsidR="00927505" w:rsidRPr="004D0887" w:rsidRDefault="00927505" w:rsidP="00927505">
      <w:pPr>
        <w:rPr>
          <w:rFonts w:ascii="Arial" w:hAnsi="Arial" w:cs="Arial"/>
        </w:rPr>
      </w:pPr>
    </w:p>
    <w:p w14:paraId="5304226D" w14:textId="77777777" w:rsidR="00927505" w:rsidRPr="0098319F" w:rsidRDefault="00927505" w:rsidP="00927505">
      <w:pPr>
        <w:rPr>
          <w:rFonts w:ascii="Calibri" w:hAnsi="Calibri" w:cs="Calibri"/>
        </w:rPr>
      </w:pPr>
      <w:r w:rsidRPr="0098319F">
        <w:rPr>
          <w:rFonts w:ascii="Calibri" w:hAnsi="Calibri" w:cs="Calibri"/>
        </w:rPr>
        <w:t xml:space="preserve">Celebrities are constantly doing outrageous things… and many of us struggle to explain </w:t>
      </w:r>
      <w:r w:rsidRPr="0098319F">
        <w:rPr>
          <w:rFonts w:ascii="Calibri" w:hAnsi="Calibri" w:cs="Calibri"/>
          <w:i/>
        </w:rPr>
        <w:t>why</w:t>
      </w:r>
      <w:r w:rsidRPr="0098319F">
        <w:rPr>
          <w:rFonts w:ascii="Calibri" w:hAnsi="Calibri" w:cs="Calibri"/>
        </w:rPr>
        <w:t xml:space="preserve"> they do the crazy things they do. Today</w:t>
      </w:r>
      <w:r>
        <w:rPr>
          <w:rFonts w:ascii="Calibri" w:hAnsi="Calibri" w:cs="Calibri"/>
        </w:rPr>
        <w:t>, you and your partner are</w:t>
      </w:r>
      <w:r w:rsidRPr="0098319F">
        <w:rPr>
          <w:rFonts w:ascii="Calibri" w:hAnsi="Calibri" w:cs="Calibri"/>
        </w:rPr>
        <w:t xml:space="preserve"> going to use the 7 psychological perspectives you learned in the Prologue to attempt to explain the outrageous behavior of a celebrity.</w:t>
      </w:r>
    </w:p>
    <w:p w14:paraId="60A987F0" w14:textId="77777777" w:rsidR="00927505" w:rsidRPr="0098319F" w:rsidRDefault="00927505" w:rsidP="00927505">
      <w:pPr>
        <w:rPr>
          <w:rFonts w:ascii="Calibri" w:hAnsi="Calibri" w:cs="Calibri"/>
        </w:rPr>
      </w:pPr>
    </w:p>
    <w:p w14:paraId="62D0E1F2" w14:textId="77777777" w:rsidR="00927505" w:rsidRPr="0098319F" w:rsidRDefault="00927505" w:rsidP="00927505">
      <w:pPr>
        <w:numPr>
          <w:ilvl w:val="0"/>
          <w:numId w:val="31"/>
        </w:numPr>
        <w:rPr>
          <w:rFonts w:ascii="Calibri" w:hAnsi="Calibri" w:cs="Calibri"/>
        </w:rPr>
      </w:pPr>
      <w:r w:rsidRPr="0098319F">
        <w:rPr>
          <w:rFonts w:ascii="Calibri" w:hAnsi="Calibri" w:cs="Calibri"/>
        </w:rPr>
        <w:t>Choose the most outrageous celebrity you can think of (past or present):</w:t>
      </w:r>
    </w:p>
    <w:p w14:paraId="0278E001" w14:textId="77777777" w:rsidR="00927505" w:rsidRPr="0098319F" w:rsidRDefault="00927505" w:rsidP="00927505">
      <w:pPr>
        <w:rPr>
          <w:rFonts w:ascii="Calibri" w:hAnsi="Calibri" w:cs="Calibri"/>
        </w:rPr>
      </w:pPr>
    </w:p>
    <w:p w14:paraId="723626BB" w14:textId="77777777" w:rsidR="00927505" w:rsidRPr="0098319F" w:rsidRDefault="00927505" w:rsidP="00927505">
      <w:pPr>
        <w:rPr>
          <w:rFonts w:ascii="Calibri" w:hAnsi="Calibri" w:cs="Calibri"/>
        </w:rPr>
      </w:pPr>
    </w:p>
    <w:p w14:paraId="2278BFC3" w14:textId="77777777" w:rsidR="00927505" w:rsidRDefault="00927505" w:rsidP="00927505">
      <w:pPr>
        <w:numPr>
          <w:ilvl w:val="0"/>
          <w:numId w:val="31"/>
        </w:numPr>
        <w:rPr>
          <w:rFonts w:ascii="Calibri" w:hAnsi="Calibri" w:cs="Calibri"/>
        </w:rPr>
      </w:pPr>
      <w:r w:rsidRPr="0098319F">
        <w:rPr>
          <w:rFonts w:ascii="Calibri" w:hAnsi="Calibri" w:cs="Calibri"/>
        </w:rPr>
        <w:t>Provide a short list of some of the outrageous behaviors this person has exhibited</w:t>
      </w:r>
      <w:r>
        <w:rPr>
          <w:rFonts w:ascii="Calibri" w:hAnsi="Calibri" w:cs="Calibri"/>
        </w:rPr>
        <w:t>:</w:t>
      </w:r>
    </w:p>
    <w:p w14:paraId="0D614E92" w14:textId="77777777" w:rsidR="00927505" w:rsidRDefault="00927505" w:rsidP="00927505">
      <w:pPr>
        <w:ind w:left="720"/>
        <w:rPr>
          <w:rFonts w:ascii="Calibri" w:hAnsi="Calibri" w:cs="Calibri"/>
        </w:rPr>
      </w:pPr>
      <w:r w:rsidRPr="0098319F">
        <w:rPr>
          <w:rFonts w:ascii="Calibri" w:hAnsi="Calibri" w:cs="Calibri"/>
        </w:rPr>
        <w:t xml:space="preserve"> (</w:t>
      </w:r>
      <w:r w:rsidRPr="0098319F">
        <w:rPr>
          <w:rFonts w:ascii="Calibri" w:hAnsi="Calibri" w:cs="Calibri"/>
          <w:u w:val="single"/>
        </w:rPr>
        <w:t>at least 4 different behaviors</w:t>
      </w:r>
      <w:r w:rsidRPr="0098319F">
        <w:rPr>
          <w:rFonts w:ascii="Calibri" w:hAnsi="Calibri" w:cs="Calibri"/>
        </w:rPr>
        <w:t>)</w:t>
      </w:r>
    </w:p>
    <w:p w14:paraId="690FE964" w14:textId="77777777" w:rsidR="00927505" w:rsidRDefault="00927505" w:rsidP="00927505">
      <w:pPr>
        <w:ind w:left="720"/>
        <w:rPr>
          <w:rFonts w:ascii="Calibri" w:hAnsi="Calibri" w:cs="Calibri"/>
        </w:rPr>
      </w:pPr>
    </w:p>
    <w:p w14:paraId="22797D91" w14:textId="77777777" w:rsidR="00927505" w:rsidRDefault="00927505" w:rsidP="00927505">
      <w:pPr>
        <w:ind w:left="720"/>
        <w:rPr>
          <w:rFonts w:ascii="Calibri" w:hAnsi="Calibri" w:cs="Calibri"/>
        </w:rPr>
      </w:pPr>
    </w:p>
    <w:p w14:paraId="29D2EE28" w14:textId="77777777" w:rsidR="00927505" w:rsidRPr="0098319F" w:rsidRDefault="00927505" w:rsidP="00927505">
      <w:pPr>
        <w:numPr>
          <w:ilvl w:val="0"/>
          <w:numId w:val="31"/>
        </w:numPr>
        <w:rPr>
          <w:rFonts w:ascii="Calibri" w:hAnsi="Calibri" w:cs="Calibri"/>
        </w:rPr>
      </w:pPr>
      <w:r w:rsidRPr="0098319F">
        <w:rPr>
          <w:rFonts w:ascii="Calibri" w:hAnsi="Calibri" w:cs="Calibri"/>
        </w:rPr>
        <w:t>Explain this celebrity’s behavior from the point of view of eac</w:t>
      </w:r>
      <w:r>
        <w:rPr>
          <w:rFonts w:ascii="Calibri" w:hAnsi="Calibri" w:cs="Calibri"/>
        </w:rPr>
        <w:t>h major psychology perspective.</w:t>
      </w:r>
    </w:p>
    <w:p w14:paraId="1C073D24" w14:textId="77777777" w:rsidR="00927505" w:rsidRPr="0098319F" w:rsidRDefault="00927505" w:rsidP="00927505">
      <w:pPr>
        <w:rPr>
          <w:rFonts w:ascii="Calibri" w:hAnsi="Calibri" w:cs="Calibri"/>
        </w:rPr>
      </w:pPr>
    </w:p>
    <w:p w14:paraId="5CC141ED" w14:textId="77777777" w:rsidR="00927505" w:rsidRPr="0098319F" w:rsidRDefault="00927505" w:rsidP="00927505">
      <w:pPr>
        <w:rPr>
          <w:rFonts w:ascii="Calibri" w:hAnsi="Calibri" w:cs="Calibri"/>
        </w:rPr>
      </w:pPr>
    </w:p>
    <w:p w14:paraId="7D0B159C" w14:textId="77777777" w:rsidR="00927505" w:rsidRPr="0098319F" w:rsidRDefault="00927505" w:rsidP="00927505">
      <w:pPr>
        <w:rPr>
          <w:rFonts w:ascii="Calibri" w:hAnsi="Calibri" w:cs="Calibri"/>
        </w:rPr>
      </w:pPr>
    </w:p>
    <w:p w14:paraId="2D48ECD2" w14:textId="77777777" w:rsidR="00927505" w:rsidRPr="0098319F" w:rsidRDefault="00927505" w:rsidP="00927505">
      <w:pPr>
        <w:rPr>
          <w:rFonts w:ascii="Calibri" w:hAnsi="Calibri" w:cs="Calibri"/>
        </w:rPr>
      </w:pPr>
    </w:p>
    <w:p w14:paraId="61B20489" w14:textId="77777777" w:rsidR="00927505" w:rsidRPr="0098319F" w:rsidRDefault="00927505" w:rsidP="00927505">
      <w:pPr>
        <w:rPr>
          <w:rFonts w:ascii="Calibri" w:hAnsi="Calibri" w:cs="Calibri"/>
        </w:rPr>
      </w:pPr>
    </w:p>
    <w:p w14:paraId="0B7A0FC8" w14:textId="00BBAD6D" w:rsidR="00927505" w:rsidRPr="0098319F" w:rsidRDefault="00927505" w:rsidP="00927505">
      <w:pPr>
        <w:ind w:left="720"/>
        <w:rPr>
          <w:rFonts w:ascii="Calibri" w:hAnsi="Calibri" w:cs="Calibri"/>
        </w:rPr>
      </w:pPr>
      <w:r w:rsidRPr="0098319F">
        <w:rPr>
          <w:rFonts w:ascii="Calibri" w:hAnsi="Calibri" w:cs="Calibri"/>
        </w:rPr>
        <w:br w:type="page"/>
      </w: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0"/>
      </w:tblGrid>
      <w:tr w:rsidR="00927505" w:rsidRPr="00123317" w14:paraId="59DFD188" w14:textId="77777777" w:rsidTr="00314D88">
        <w:tc>
          <w:tcPr>
            <w:tcW w:w="2340" w:type="dxa"/>
            <w:tcBorders>
              <w:right w:val="single" w:sz="6" w:space="0" w:color="FFFFFF"/>
            </w:tcBorders>
            <w:shd w:val="clear" w:color="auto" w:fill="17365D"/>
          </w:tcPr>
          <w:p w14:paraId="64BC304A"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Psychological Perspective</w:t>
            </w:r>
          </w:p>
        </w:tc>
        <w:tc>
          <w:tcPr>
            <w:tcW w:w="9000" w:type="dxa"/>
            <w:tcBorders>
              <w:left w:val="single" w:sz="6" w:space="0" w:color="FFFFFF"/>
            </w:tcBorders>
            <w:shd w:val="clear" w:color="auto" w:fill="17365D"/>
          </w:tcPr>
          <w:p w14:paraId="22956F69" w14:textId="77777777" w:rsidR="00927505" w:rsidRPr="0098319F" w:rsidRDefault="00927505" w:rsidP="00314D88">
            <w:pPr>
              <w:jc w:val="center"/>
              <w:rPr>
                <w:rFonts w:ascii="Showcard Gothic" w:hAnsi="Showcard Gothic" w:cs="Arial"/>
              </w:rPr>
            </w:pPr>
            <w:r w:rsidRPr="0098319F">
              <w:rPr>
                <w:rFonts w:ascii="Showcard Gothic" w:hAnsi="Showcard Gothic" w:cs="Arial"/>
              </w:rPr>
              <w:t>Explanation of the celebrity’s behavior according to the psychological perspective</w:t>
            </w:r>
          </w:p>
        </w:tc>
      </w:tr>
      <w:tr w:rsidR="00927505" w:rsidRPr="00123317" w14:paraId="1A77F431" w14:textId="77777777" w:rsidTr="00314D88">
        <w:trPr>
          <w:trHeight w:val="1862"/>
        </w:trPr>
        <w:tc>
          <w:tcPr>
            <w:tcW w:w="2340" w:type="dxa"/>
            <w:shd w:val="clear" w:color="auto" w:fill="BFBFBF"/>
            <w:vAlign w:val="center"/>
          </w:tcPr>
          <w:p w14:paraId="7A7625B2" w14:textId="77777777" w:rsidR="00927505" w:rsidRPr="0098319F" w:rsidRDefault="00927505" w:rsidP="00314D88">
            <w:pPr>
              <w:jc w:val="center"/>
              <w:rPr>
                <w:rFonts w:ascii="Showcard Gothic" w:hAnsi="Showcard Gothic" w:cs="Arial"/>
              </w:rPr>
            </w:pPr>
            <w:r w:rsidRPr="0098319F">
              <w:rPr>
                <w:rFonts w:ascii="Showcard Gothic" w:hAnsi="Showcard Gothic" w:cs="Arial"/>
              </w:rPr>
              <w:t>Humanist</w:t>
            </w:r>
          </w:p>
        </w:tc>
        <w:tc>
          <w:tcPr>
            <w:tcW w:w="9000" w:type="dxa"/>
          </w:tcPr>
          <w:p w14:paraId="21910EF5" w14:textId="77777777" w:rsidR="00927505" w:rsidRPr="00123317" w:rsidRDefault="00927505" w:rsidP="00314D88">
            <w:pPr>
              <w:rPr>
                <w:rFonts w:ascii="Arial" w:hAnsi="Arial" w:cs="Arial"/>
              </w:rPr>
            </w:pPr>
          </w:p>
          <w:p w14:paraId="54F7990E" w14:textId="77777777" w:rsidR="00927505" w:rsidRPr="00123317" w:rsidRDefault="00927505" w:rsidP="00314D88">
            <w:pPr>
              <w:rPr>
                <w:rFonts w:ascii="Arial" w:hAnsi="Arial" w:cs="Arial"/>
              </w:rPr>
            </w:pPr>
          </w:p>
          <w:p w14:paraId="39B795F0" w14:textId="77777777" w:rsidR="00927505" w:rsidRPr="00123317" w:rsidRDefault="00927505" w:rsidP="00314D88">
            <w:pPr>
              <w:rPr>
                <w:rFonts w:ascii="Arial" w:hAnsi="Arial" w:cs="Arial"/>
              </w:rPr>
            </w:pPr>
          </w:p>
          <w:p w14:paraId="52FFE896" w14:textId="77777777" w:rsidR="00927505" w:rsidRPr="00123317" w:rsidRDefault="00927505" w:rsidP="00314D88">
            <w:pPr>
              <w:rPr>
                <w:rFonts w:ascii="Arial" w:hAnsi="Arial" w:cs="Arial"/>
              </w:rPr>
            </w:pPr>
          </w:p>
          <w:p w14:paraId="3E8A9883" w14:textId="77777777" w:rsidR="00927505" w:rsidRPr="00123317" w:rsidRDefault="00927505" w:rsidP="00314D88">
            <w:pPr>
              <w:rPr>
                <w:rFonts w:ascii="Arial" w:hAnsi="Arial" w:cs="Arial"/>
              </w:rPr>
            </w:pPr>
          </w:p>
          <w:p w14:paraId="6609A125" w14:textId="77777777" w:rsidR="00927505" w:rsidRPr="00123317" w:rsidRDefault="00927505" w:rsidP="00314D88">
            <w:pPr>
              <w:rPr>
                <w:rFonts w:ascii="Arial" w:hAnsi="Arial" w:cs="Arial"/>
              </w:rPr>
            </w:pPr>
          </w:p>
        </w:tc>
      </w:tr>
      <w:tr w:rsidR="00927505" w:rsidRPr="00123317" w14:paraId="479031B2" w14:textId="77777777" w:rsidTr="00314D88">
        <w:trPr>
          <w:trHeight w:val="1872"/>
        </w:trPr>
        <w:tc>
          <w:tcPr>
            <w:tcW w:w="2340" w:type="dxa"/>
            <w:shd w:val="clear" w:color="auto" w:fill="BFBFBF"/>
            <w:vAlign w:val="center"/>
          </w:tcPr>
          <w:p w14:paraId="06DFB6EC"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Psychoanalytic/</w:t>
            </w:r>
          </w:p>
          <w:p w14:paraId="4F793B46"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Psychodynamic</w:t>
            </w:r>
          </w:p>
        </w:tc>
        <w:tc>
          <w:tcPr>
            <w:tcW w:w="9000" w:type="dxa"/>
          </w:tcPr>
          <w:p w14:paraId="78E3C777" w14:textId="77777777" w:rsidR="00927505" w:rsidRPr="00123317" w:rsidRDefault="00927505" w:rsidP="00314D88">
            <w:pPr>
              <w:rPr>
                <w:rFonts w:ascii="Arial" w:hAnsi="Arial" w:cs="Arial"/>
              </w:rPr>
            </w:pPr>
          </w:p>
          <w:p w14:paraId="556814AB" w14:textId="77777777" w:rsidR="00927505" w:rsidRPr="00123317" w:rsidRDefault="00927505" w:rsidP="00314D88">
            <w:pPr>
              <w:rPr>
                <w:rFonts w:ascii="Arial" w:hAnsi="Arial" w:cs="Arial"/>
              </w:rPr>
            </w:pPr>
          </w:p>
          <w:p w14:paraId="14EDC874" w14:textId="77777777" w:rsidR="00927505" w:rsidRPr="00123317" w:rsidRDefault="00927505" w:rsidP="00314D88">
            <w:pPr>
              <w:rPr>
                <w:rFonts w:ascii="Arial" w:hAnsi="Arial" w:cs="Arial"/>
              </w:rPr>
            </w:pPr>
          </w:p>
          <w:p w14:paraId="012FC5F0" w14:textId="77777777" w:rsidR="00927505" w:rsidRPr="00123317" w:rsidRDefault="00927505" w:rsidP="00314D88">
            <w:pPr>
              <w:rPr>
                <w:rFonts w:ascii="Arial" w:hAnsi="Arial" w:cs="Arial"/>
              </w:rPr>
            </w:pPr>
          </w:p>
          <w:p w14:paraId="20C939B8" w14:textId="77777777" w:rsidR="00927505" w:rsidRPr="00123317" w:rsidRDefault="00927505" w:rsidP="00314D88">
            <w:pPr>
              <w:rPr>
                <w:rFonts w:ascii="Arial" w:hAnsi="Arial" w:cs="Arial"/>
              </w:rPr>
            </w:pPr>
          </w:p>
          <w:p w14:paraId="62B7FDCB" w14:textId="77777777" w:rsidR="00927505" w:rsidRPr="00123317" w:rsidRDefault="00927505" w:rsidP="00314D88">
            <w:pPr>
              <w:rPr>
                <w:rFonts w:ascii="Arial" w:hAnsi="Arial" w:cs="Arial"/>
              </w:rPr>
            </w:pPr>
          </w:p>
        </w:tc>
      </w:tr>
      <w:tr w:rsidR="00927505" w:rsidRPr="00123317" w14:paraId="35895FB3" w14:textId="77777777" w:rsidTr="00314D88">
        <w:trPr>
          <w:trHeight w:val="1872"/>
        </w:trPr>
        <w:tc>
          <w:tcPr>
            <w:tcW w:w="2340" w:type="dxa"/>
            <w:shd w:val="clear" w:color="auto" w:fill="BFBFBF"/>
            <w:vAlign w:val="center"/>
          </w:tcPr>
          <w:p w14:paraId="01CF4CD7" w14:textId="77777777" w:rsidR="00927505" w:rsidRPr="0098319F" w:rsidRDefault="00927505" w:rsidP="00314D88">
            <w:pPr>
              <w:jc w:val="center"/>
              <w:rPr>
                <w:rFonts w:ascii="Showcard Gothic" w:hAnsi="Showcard Gothic" w:cs="Arial"/>
              </w:rPr>
            </w:pPr>
            <w:r w:rsidRPr="0098319F">
              <w:rPr>
                <w:rFonts w:ascii="Showcard Gothic" w:hAnsi="Showcard Gothic" w:cs="Arial"/>
              </w:rPr>
              <w:t>Biological/</w:t>
            </w:r>
          </w:p>
          <w:p w14:paraId="08C3790C" w14:textId="77777777" w:rsidR="00927505" w:rsidRPr="0098319F" w:rsidRDefault="00927505" w:rsidP="00314D88">
            <w:pPr>
              <w:jc w:val="center"/>
              <w:rPr>
                <w:rFonts w:ascii="Showcard Gothic" w:hAnsi="Showcard Gothic" w:cs="Arial"/>
              </w:rPr>
            </w:pPr>
            <w:r w:rsidRPr="0098319F">
              <w:rPr>
                <w:rFonts w:ascii="Showcard Gothic" w:hAnsi="Showcard Gothic" w:cs="Arial"/>
              </w:rPr>
              <w:t>Neuroscience</w:t>
            </w:r>
          </w:p>
        </w:tc>
        <w:tc>
          <w:tcPr>
            <w:tcW w:w="9000" w:type="dxa"/>
          </w:tcPr>
          <w:p w14:paraId="4E0789E4" w14:textId="77777777" w:rsidR="00927505" w:rsidRPr="00123317" w:rsidRDefault="00927505" w:rsidP="00314D88">
            <w:pPr>
              <w:rPr>
                <w:rFonts w:ascii="Arial" w:hAnsi="Arial" w:cs="Arial"/>
              </w:rPr>
            </w:pPr>
          </w:p>
          <w:p w14:paraId="1241DA12" w14:textId="77777777" w:rsidR="00927505" w:rsidRPr="00123317" w:rsidRDefault="00927505" w:rsidP="00314D88">
            <w:pPr>
              <w:rPr>
                <w:rFonts w:ascii="Arial" w:hAnsi="Arial" w:cs="Arial"/>
              </w:rPr>
            </w:pPr>
          </w:p>
          <w:p w14:paraId="03579E76" w14:textId="77777777" w:rsidR="00927505" w:rsidRPr="00123317" w:rsidRDefault="00927505" w:rsidP="00314D88">
            <w:pPr>
              <w:rPr>
                <w:rFonts w:ascii="Arial" w:hAnsi="Arial" w:cs="Arial"/>
              </w:rPr>
            </w:pPr>
          </w:p>
          <w:p w14:paraId="5366D801" w14:textId="77777777" w:rsidR="00927505" w:rsidRPr="00123317" w:rsidRDefault="00927505" w:rsidP="00314D88">
            <w:pPr>
              <w:rPr>
                <w:rFonts w:ascii="Arial" w:hAnsi="Arial" w:cs="Arial"/>
              </w:rPr>
            </w:pPr>
          </w:p>
          <w:p w14:paraId="2B796E9D" w14:textId="77777777" w:rsidR="00927505" w:rsidRPr="00123317" w:rsidRDefault="00927505" w:rsidP="00314D88">
            <w:pPr>
              <w:rPr>
                <w:rFonts w:ascii="Arial" w:hAnsi="Arial" w:cs="Arial"/>
              </w:rPr>
            </w:pPr>
          </w:p>
          <w:p w14:paraId="6C95451D" w14:textId="77777777" w:rsidR="00927505" w:rsidRPr="00123317" w:rsidRDefault="00927505" w:rsidP="00314D88">
            <w:pPr>
              <w:rPr>
                <w:rFonts w:ascii="Arial" w:hAnsi="Arial" w:cs="Arial"/>
              </w:rPr>
            </w:pPr>
          </w:p>
        </w:tc>
      </w:tr>
      <w:tr w:rsidR="00927505" w:rsidRPr="00123317" w14:paraId="2FB12AC0" w14:textId="77777777" w:rsidTr="00314D88">
        <w:trPr>
          <w:trHeight w:val="1872"/>
        </w:trPr>
        <w:tc>
          <w:tcPr>
            <w:tcW w:w="2340" w:type="dxa"/>
            <w:shd w:val="clear" w:color="auto" w:fill="BFBFBF"/>
            <w:vAlign w:val="center"/>
          </w:tcPr>
          <w:p w14:paraId="72291ABC" w14:textId="77777777" w:rsidR="00927505" w:rsidRPr="0098319F" w:rsidRDefault="00927505" w:rsidP="00314D88">
            <w:pPr>
              <w:jc w:val="center"/>
              <w:rPr>
                <w:rFonts w:ascii="Showcard Gothic" w:hAnsi="Showcard Gothic" w:cs="Arial"/>
              </w:rPr>
            </w:pPr>
            <w:r w:rsidRPr="0098319F">
              <w:rPr>
                <w:rFonts w:ascii="Showcard Gothic" w:hAnsi="Showcard Gothic" w:cs="Arial"/>
              </w:rPr>
              <w:t>Evolutionary</w:t>
            </w:r>
          </w:p>
        </w:tc>
        <w:tc>
          <w:tcPr>
            <w:tcW w:w="9000" w:type="dxa"/>
          </w:tcPr>
          <w:p w14:paraId="2DF38DCB" w14:textId="77777777" w:rsidR="00927505" w:rsidRPr="00123317" w:rsidRDefault="00927505" w:rsidP="00314D88">
            <w:pPr>
              <w:rPr>
                <w:rFonts w:ascii="Arial" w:hAnsi="Arial" w:cs="Arial"/>
              </w:rPr>
            </w:pPr>
          </w:p>
          <w:p w14:paraId="73936302" w14:textId="77777777" w:rsidR="00927505" w:rsidRPr="00123317" w:rsidRDefault="00927505" w:rsidP="00314D88">
            <w:pPr>
              <w:rPr>
                <w:rFonts w:ascii="Arial" w:hAnsi="Arial" w:cs="Arial"/>
              </w:rPr>
            </w:pPr>
          </w:p>
          <w:p w14:paraId="784A41C1" w14:textId="77777777" w:rsidR="00927505" w:rsidRPr="00123317" w:rsidRDefault="00927505" w:rsidP="00314D88">
            <w:pPr>
              <w:rPr>
                <w:rFonts w:ascii="Arial" w:hAnsi="Arial" w:cs="Arial"/>
              </w:rPr>
            </w:pPr>
          </w:p>
          <w:p w14:paraId="53C97708" w14:textId="77777777" w:rsidR="00927505" w:rsidRPr="00123317" w:rsidRDefault="00927505" w:rsidP="00314D88">
            <w:pPr>
              <w:rPr>
                <w:rFonts w:ascii="Arial" w:hAnsi="Arial" w:cs="Arial"/>
              </w:rPr>
            </w:pPr>
          </w:p>
          <w:p w14:paraId="72E859BA" w14:textId="77777777" w:rsidR="00927505" w:rsidRPr="00123317" w:rsidRDefault="00927505" w:rsidP="00314D88">
            <w:pPr>
              <w:rPr>
                <w:rFonts w:ascii="Arial" w:hAnsi="Arial" w:cs="Arial"/>
              </w:rPr>
            </w:pPr>
          </w:p>
          <w:p w14:paraId="56C71D05" w14:textId="77777777" w:rsidR="00927505" w:rsidRPr="00123317" w:rsidRDefault="00927505" w:rsidP="00314D88">
            <w:pPr>
              <w:rPr>
                <w:rFonts w:ascii="Arial" w:hAnsi="Arial" w:cs="Arial"/>
              </w:rPr>
            </w:pPr>
          </w:p>
        </w:tc>
      </w:tr>
      <w:tr w:rsidR="00927505" w:rsidRPr="00123317" w14:paraId="10949274" w14:textId="77777777" w:rsidTr="00314D88">
        <w:trPr>
          <w:trHeight w:val="1872"/>
        </w:trPr>
        <w:tc>
          <w:tcPr>
            <w:tcW w:w="2340" w:type="dxa"/>
            <w:shd w:val="clear" w:color="auto" w:fill="BFBFBF"/>
            <w:vAlign w:val="center"/>
          </w:tcPr>
          <w:p w14:paraId="3AC1CABD" w14:textId="77777777" w:rsidR="00927505" w:rsidRPr="0098319F" w:rsidRDefault="00927505" w:rsidP="00314D88">
            <w:pPr>
              <w:jc w:val="center"/>
              <w:rPr>
                <w:rFonts w:ascii="Showcard Gothic" w:hAnsi="Showcard Gothic" w:cs="Arial"/>
              </w:rPr>
            </w:pPr>
            <w:r w:rsidRPr="0098319F">
              <w:rPr>
                <w:rFonts w:ascii="Showcard Gothic" w:hAnsi="Showcard Gothic" w:cs="Arial"/>
              </w:rPr>
              <w:t>Behavioral</w:t>
            </w:r>
          </w:p>
        </w:tc>
        <w:tc>
          <w:tcPr>
            <w:tcW w:w="9000" w:type="dxa"/>
          </w:tcPr>
          <w:p w14:paraId="378B76F9" w14:textId="77777777" w:rsidR="00927505" w:rsidRPr="00123317" w:rsidRDefault="00927505" w:rsidP="00314D88">
            <w:pPr>
              <w:rPr>
                <w:rFonts w:ascii="Arial" w:hAnsi="Arial" w:cs="Arial"/>
              </w:rPr>
            </w:pPr>
          </w:p>
          <w:p w14:paraId="7C5FFEC7" w14:textId="77777777" w:rsidR="00927505" w:rsidRPr="00123317" w:rsidRDefault="00927505" w:rsidP="00314D88">
            <w:pPr>
              <w:rPr>
                <w:rFonts w:ascii="Arial" w:hAnsi="Arial" w:cs="Arial"/>
              </w:rPr>
            </w:pPr>
          </w:p>
          <w:p w14:paraId="09BE0DB6" w14:textId="77777777" w:rsidR="00927505" w:rsidRPr="00123317" w:rsidRDefault="00927505" w:rsidP="00314D88">
            <w:pPr>
              <w:rPr>
                <w:rFonts w:ascii="Arial" w:hAnsi="Arial" w:cs="Arial"/>
              </w:rPr>
            </w:pPr>
          </w:p>
          <w:p w14:paraId="5B20A481" w14:textId="77777777" w:rsidR="00927505" w:rsidRPr="00123317" w:rsidRDefault="00927505" w:rsidP="00314D88">
            <w:pPr>
              <w:rPr>
                <w:rFonts w:ascii="Arial" w:hAnsi="Arial" w:cs="Arial"/>
              </w:rPr>
            </w:pPr>
          </w:p>
          <w:p w14:paraId="0E53DB35" w14:textId="77777777" w:rsidR="00927505" w:rsidRPr="00123317" w:rsidRDefault="00927505" w:rsidP="00314D88">
            <w:pPr>
              <w:rPr>
                <w:rFonts w:ascii="Arial" w:hAnsi="Arial" w:cs="Arial"/>
              </w:rPr>
            </w:pPr>
          </w:p>
          <w:p w14:paraId="420D3AC6" w14:textId="77777777" w:rsidR="00927505" w:rsidRPr="00123317" w:rsidRDefault="00927505" w:rsidP="00314D88">
            <w:pPr>
              <w:rPr>
                <w:rFonts w:ascii="Arial" w:hAnsi="Arial" w:cs="Arial"/>
              </w:rPr>
            </w:pPr>
          </w:p>
        </w:tc>
      </w:tr>
      <w:tr w:rsidR="00927505" w:rsidRPr="00123317" w14:paraId="068EFD70" w14:textId="77777777" w:rsidTr="00314D88">
        <w:trPr>
          <w:trHeight w:val="1872"/>
        </w:trPr>
        <w:tc>
          <w:tcPr>
            <w:tcW w:w="2340" w:type="dxa"/>
            <w:shd w:val="clear" w:color="auto" w:fill="BFBFBF"/>
            <w:vAlign w:val="center"/>
          </w:tcPr>
          <w:p w14:paraId="2EC31B6C" w14:textId="77777777" w:rsidR="00927505" w:rsidRPr="0098319F" w:rsidRDefault="00927505" w:rsidP="00314D88">
            <w:pPr>
              <w:jc w:val="center"/>
              <w:rPr>
                <w:rFonts w:ascii="Showcard Gothic" w:hAnsi="Showcard Gothic" w:cs="Arial"/>
              </w:rPr>
            </w:pPr>
            <w:r w:rsidRPr="0098319F">
              <w:rPr>
                <w:rFonts w:ascii="Showcard Gothic" w:hAnsi="Showcard Gothic" w:cs="Arial"/>
              </w:rPr>
              <w:t>Cognitive</w:t>
            </w:r>
          </w:p>
        </w:tc>
        <w:tc>
          <w:tcPr>
            <w:tcW w:w="9000" w:type="dxa"/>
          </w:tcPr>
          <w:p w14:paraId="0DFFC951" w14:textId="77777777" w:rsidR="00927505" w:rsidRPr="00123317" w:rsidRDefault="00927505" w:rsidP="00314D88">
            <w:pPr>
              <w:rPr>
                <w:rFonts w:ascii="Arial" w:hAnsi="Arial" w:cs="Arial"/>
              </w:rPr>
            </w:pPr>
          </w:p>
          <w:p w14:paraId="28DADC0E" w14:textId="77777777" w:rsidR="00927505" w:rsidRPr="00123317" w:rsidRDefault="00927505" w:rsidP="00314D88">
            <w:pPr>
              <w:rPr>
                <w:rFonts w:ascii="Arial" w:hAnsi="Arial" w:cs="Arial"/>
              </w:rPr>
            </w:pPr>
          </w:p>
          <w:p w14:paraId="6F38BE54" w14:textId="77777777" w:rsidR="00927505" w:rsidRPr="00123317" w:rsidRDefault="00927505" w:rsidP="00314D88">
            <w:pPr>
              <w:rPr>
                <w:rFonts w:ascii="Arial" w:hAnsi="Arial" w:cs="Arial"/>
              </w:rPr>
            </w:pPr>
          </w:p>
          <w:p w14:paraId="6EEA9406" w14:textId="77777777" w:rsidR="00927505" w:rsidRPr="00123317" w:rsidRDefault="00927505" w:rsidP="00314D88">
            <w:pPr>
              <w:rPr>
                <w:rFonts w:ascii="Arial" w:hAnsi="Arial" w:cs="Arial"/>
              </w:rPr>
            </w:pPr>
          </w:p>
          <w:p w14:paraId="383D9F98" w14:textId="77777777" w:rsidR="00927505" w:rsidRPr="00123317" w:rsidRDefault="00927505" w:rsidP="00314D88">
            <w:pPr>
              <w:rPr>
                <w:rFonts w:ascii="Arial" w:hAnsi="Arial" w:cs="Arial"/>
              </w:rPr>
            </w:pPr>
          </w:p>
          <w:p w14:paraId="2F2055F9" w14:textId="77777777" w:rsidR="00927505" w:rsidRPr="00123317" w:rsidRDefault="00927505" w:rsidP="00314D88">
            <w:pPr>
              <w:rPr>
                <w:rFonts w:ascii="Arial" w:hAnsi="Arial" w:cs="Arial"/>
              </w:rPr>
            </w:pPr>
          </w:p>
        </w:tc>
      </w:tr>
      <w:tr w:rsidR="00927505" w:rsidRPr="00123317" w14:paraId="34195884" w14:textId="77777777" w:rsidTr="00314D88">
        <w:trPr>
          <w:trHeight w:val="1872"/>
        </w:trPr>
        <w:tc>
          <w:tcPr>
            <w:tcW w:w="2340" w:type="dxa"/>
            <w:shd w:val="clear" w:color="auto" w:fill="BFBFBF"/>
            <w:vAlign w:val="center"/>
          </w:tcPr>
          <w:p w14:paraId="369D6C35" w14:textId="77777777" w:rsidR="00927505" w:rsidRPr="0098319F" w:rsidRDefault="00927505" w:rsidP="00314D88">
            <w:pPr>
              <w:jc w:val="center"/>
              <w:rPr>
                <w:rFonts w:ascii="Showcard Gothic" w:hAnsi="Showcard Gothic" w:cs="Arial"/>
              </w:rPr>
            </w:pPr>
            <w:r w:rsidRPr="0098319F">
              <w:rPr>
                <w:rFonts w:ascii="Showcard Gothic" w:hAnsi="Showcard Gothic" w:cs="Arial"/>
              </w:rPr>
              <w:t>Social-Cultural</w:t>
            </w:r>
          </w:p>
        </w:tc>
        <w:tc>
          <w:tcPr>
            <w:tcW w:w="9000" w:type="dxa"/>
          </w:tcPr>
          <w:p w14:paraId="504D01C6" w14:textId="77777777" w:rsidR="00927505" w:rsidRPr="00123317" w:rsidRDefault="00927505" w:rsidP="00314D88">
            <w:pPr>
              <w:rPr>
                <w:rFonts w:ascii="Arial" w:hAnsi="Arial" w:cs="Arial"/>
              </w:rPr>
            </w:pPr>
          </w:p>
          <w:p w14:paraId="3549DE93" w14:textId="77777777" w:rsidR="00927505" w:rsidRPr="00123317" w:rsidRDefault="00927505" w:rsidP="00314D88">
            <w:pPr>
              <w:rPr>
                <w:rFonts w:ascii="Arial" w:hAnsi="Arial" w:cs="Arial"/>
              </w:rPr>
            </w:pPr>
          </w:p>
          <w:p w14:paraId="6DEC787A" w14:textId="77777777" w:rsidR="00927505" w:rsidRPr="00123317" w:rsidRDefault="00927505" w:rsidP="00314D88">
            <w:pPr>
              <w:rPr>
                <w:rFonts w:ascii="Arial" w:hAnsi="Arial" w:cs="Arial"/>
              </w:rPr>
            </w:pPr>
          </w:p>
          <w:p w14:paraId="23D6E0AD" w14:textId="77777777" w:rsidR="00927505" w:rsidRPr="00123317" w:rsidRDefault="00927505" w:rsidP="00314D88">
            <w:pPr>
              <w:rPr>
                <w:rFonts w:ascii="Arial" w:hAnsi="Arial" w:cs="Arial"/>
              </w:rPr>
            </w:pPr>
          </w:p>
          <w:p w14:paraId="0576062C" w14:textId="77777777" w:rsidR="00927505" w:rsidRPr="00123317" w:rsidRDefault="00927505" w:rsidP="00314D88">
            <w:pPr>
              <w:rPr>
                <w:rFonts w:ascii="Arial" w:hAnsi="Arial" w:cs="Arial"/>
              </w:rPr>
            </w:pPr>
          </w:p>
          <w:p w14:paraId="1BD777BD" w14:textId="77777777" w:rsidR="00927505" w:rsidRPr="00123317" w:rsidRDefault="00927505" w:rsidP="00314D88">
            <w:pPr>
              <w:rPr>
                <w:rFonts w:ascii="Arial" w:hAnsi="Arial" w:cs="Arial"/>
              </w:rPr>
            </w:pPr>
          </w:p>
        </w:tc>
      </w:tr>
    </w:tbl>
    <w:p w14:paraId="37E10583" w14:textId="5D5E8826" w:rsidR="00483346" w:rsidRPr="00FA47D7" w:rsidRDefault="00483346" w:rsidP="00483346">
      <w:pPr>
        <w:rPr>
          <w:rFonts w:ascii="Candara" w:hAnsi="Candara"/>
          <w:b/>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p>
    <w:p w14:paraId="1E41730B" w14:textId="19ECCD90" w:rsidR="001964F8" w:rsidRDefault="00000000" w:rsidP="001964F8">
      <w:pPr>
        <w:spacing w:after="160" w:line="259" w:lineRule="auto"/>
        <w:rPr>
          <w:rFonts w:ascii="Candara" w:hAnsi="Candara"/>
          <w:b/>
          <w:color w:val="0000FF"/>
          <w:sz w:val="28"/>
          <w:szCs w:val="28"/>
        </w:rPr>
      </w:pPr>
      <w:r>
        <w:rPr>
          <w:rFonts w:ascii="Candara" w:hAnsi="Candara"/>
          <w:color w:val="7030A0"/>
        </w:rPr>
        <w:pict w14:anchorId="336A8E96">
          <v:rect id="_x0000_i1030" style="width:0;height:1.5pt" o:hralign="center" o:hrstd="t" o:hr="t" fillcolor="#aca899" stroked="f"/>
        </w:pict>
      </w:r>
    </w:p>
    <w:p w14:paraId="5A259B7B" w14:textId="77777777" w:rsidR="001964F8" w:rsidRDefault="001964F8" w:rsidP="001964F8">
      <w:pPr>
        <w:rPr>
          <w:rFonts w:ascii="Candara" w:hAnsi="Candara"/>
          <w:b/>
          <w:sz w:val="32"/>
        </w:rPr>
      </w:pPr>
      <w:r>
        <w:rPr>
          <w:rFonts w:ascii="Candara" w:hAnsi="Candara"/>
          <w:b/>
          <w:sz w:val="32"/>
        </w:rPr>
        <w:t xml:space="preserve">MODULE 1: Fact or Falsehood? </w:t>
      </w:r>
    </w:p>
    <w:p w14:paraId="6FCAB6C4" w14:textId="77777777" w:rsidR="001964F8" w:rsidRDefault="001964F8" w:rsidP="001964F8">
      <w:pPr>
        <w:rPr>
          <w:rFonts w:ascii="Candara" w:hAnsi="Candara"/>
          <w:color w:val="4472C4" w:themeColor="accent5"/>
        </w:rPr>
      </w:pPr>
      <w:r>
        <w:rPr>
          <w:rFonts w:ascii="Candara" w:hAnsi="Candara"/>
          <w:color w:val="4472C4" w:themeColor="accent5"/>
        </w:rPr>
        <w:t xml:space="preserve"> Read each statement and decide whether you believe it is true or false.  </w:t>
      </w:r>
    </w:p>
    <w:p w14:paraId="4ED26B6C" w14:textId="77777777" w:rsidR="001964F8" w:rsidRDefault="001964F8" w:rsidP="001964F8">
      <w:pPr>
        <w:rPr>
          <w:rFonts w:ascii="Candara" w:hAnsi="Candara"/>
          <w:color w:val="4472C4" w:themeColor="accent5"/>
        </w:rPr>
      </w:pPr>
      <w:r>
        <w:rPr>
          <w:rFonts w:ascii="Candara" w:hAnsi="Candara"/>
          <w:color w:val="4472C4" w:themeColor="accent5"/>
        </w:rPr>
        <w:t xml:space="preserve"> </w:t>
      </w:r>
    </w:p>
    <w:p w14:paraId="796FEF90"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Questions about human nature date back to the speculations of the ancient philosopher Aristotle. </w:t>
      </w:r>
    </w:p>
    <w:p w14:paraId="564665A4"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Sigmund Freud established the first psychology laboratory at the University of Vienna, Austria. </w:t>
      </w:r>
    </w:p>
    <w:p w14:paraId="65B62802"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 3.  The science of psychology developed from the more established fields of biology and philosophy. </w:t>
      </w:r>
    </w:p>
    <w:p w14:paraId="1829AFFE"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4.  Psychology is best defined today as the study of mental life.</w:t>
      </w:r>
    </w:p>
    <w:p w14:paraId="12515FE5"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5.  Psychologists all agree about the best approach to studying and describing behavior and mental processes.</w:t>
      </w:r>
    </w:p>
    <w:p w14:paraId="56D885A5" w14:textId="77777777" w:rsidR="001964F8" w:rsidRDefault="001964F8" w:rsidP="001964F8">
      <w:pPr>
        <w:spacing w:after="160" w:line="256" w:lineRule="auto"/>
        <w:rPr>
          <w:rFonts w:ascii="Candara" w:hAnsi="Candara"/>
          <w:b/>
          <w:color w:val="0000FF"/>
          <w:sz w:val="28"/>
          <w:szCs w:val="28"/>
        </w:rPr>
      </w:pPr>
    </w:p>
    <w:p w14:paraId="4B8BE049" w14:textId="77777777" w:rsidR="001964F8" w:rsidRDefault="001964F8" w:rsidP="001964F8">
      <w:pPr>
        <w:rPr>
          <w:rFonts w:ascii="Candara" w:hAnsi="Candara"/>
          <w:b/>
          <w:sz w:val="32"/>
        </w:rPr>
      </w:pPr>
      <w:r>
        <w:rPr>
          <w:rFonts w:ascii="Candara" w:hAnsi="Candara"/>
          <w:b/>
          <w:sz w:val="32"/>
        </w:rPr>
        <w:t xml:space="preserve">MODULE 2: Fact or Falsehood? </w:t>
      </w:r>
    </w:p>
    <w:p w14:paraId="5028261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The biggest and most persistent issue in psychology concerns the nature vs. nurture controversy—that is, the relative contributions of biology and experience to psychological traits and behavior. </w:t>
      </w:r>
    </w:p>
    <w:p w14:paraId="2F4A047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Psychology examines behavior and mental processes through three main levels of analysis – biological, psychological, and social-cultural levels. </w:t>
      </w:r>
    </w:p>
    <w:p w14:paraId="459A275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Evolution has become an important principle for psychology. </w:t>
      </w:r>
    </w:p>
    <w:p w14:paraId="45E413D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4. Psychologists have little interest in conducting basic research. They are only interested in applying science to daily life. </w:t>
      </w:r>
    </w:p>
    <w:p w14:paraId="59D9F3C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5. Psychologists are only interested in diagnosing and treating psychological disorders. </w:t>
      </w:r>
    </w:p>
    <w:p w14:paraId="1969D683"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6. Cramming is a research-based way of studying for tests that works.</w:t>
      </w:r>
    </w:p>
    <w:p w14:paraId="0C57226E"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7. Taking tests is a powerful way to improve learning.</w:t>
      </w:r>
    </w:p>
    <w:p w14:paraId="05D08A57" w14:textId="77777777" w:rsidR="001964F8" w:rsidRDefault="001964F8" w:rsidP="001964F8">
      <w:pPr>
        <w:rPr>
          <w:rFonts w:ascii="Candara" w:hAnsi="Candara"/>
          <w:color w:val="4472C4" w:themeColor="accent5"/>
        </w:rPr>
      </w:pPr>
    </w:p>
    <w:p w14:paraId="2C57DDCF" w14:textId="77777777" w:rsidR="001964F8" w:rsidRDefault="001964F8" w:rsidP="001964F8">
      <w:pPr>
        <w:rPr>
          <w:rFonts w:ascii="Candara" w:hAnsi="Candara"/>
          <w:b/>
          <w:sz w:val="32"/>
        </w:rPr>
      </w:pPr>
      <w:r>
        <w:rPr>
          <w:rFonts w:ascii="Candara" w:hAnsi="Candara"/>
          <w:b/>
          <w:sz w:val="32"/>
        </w:rPr>
        <w:t xml:space="preserve">MODULE 3: Fact or Falsehood? </w:t>
      </w:r>
    </w:p>
    <w:p w14:paraId="41E51C80"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Most psychologists do the same type of research into how people differ from one another.  </w:t>
      </w:r>
    </w:p>
    <w:p w14:paraId="0D832D39"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Psychologists are not interested in how psychology and physical health work together. </w:t>
      </w:r>
    </w:p>
    <w:p w14:paraId="7C6AAB8F"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Educational psychologists conduct basic research into how people learn. School psychologists work in schools to assess and aid students in their learning.  </w:t>
      </w:r>
    </w:p>
    <w:p w14:paraId="23449492" w14:textId="77777777" w:rsidR="001964F8" w:rsidRDefault="001964F8" w:rsidP="001964F8">
      <w:pPr>
        <w:rPr>
          <w:rFonts w:ascii="Candara" w:hAnsi="Candara"/>
          <w:color w:val="4472C4" w:themeColor="accent5"/>
        </w:rPr>
      </w:pPr>
      <w:r>
        <w:rPr>
          <w:rFonts w:ascii="Candara" w:hAnsi="Candara"/>
          <w:color w:val="4472C4" w:themeColor="accent5"/>
        </w:rPr>
        <w:t xml:space="preserve">T F 4. </w:t>
      </w:r>
      <w:r>
        <w:rPr>
          <w:rFonts w:ascii="Candara" w:hAnsi="Candara"/>
          <w:color w:val="4472C4" w:themeColor="accent5"/>
        </w:rPr>
        <w:tab/>
        <w:t>Only one type of psychologist – a clinical psychologist – works with people with mental illness.</w:t>
      </w:r>
    </w:p>
    <w:p w14:paraId="19047630" w14:textId="77777777" w:rsidR="001964F8" w:rsidRDefault="00000000" w:rsidP="001964F8">
      <w:pPr>
        <w:spacing w:line="256" w:lineRule="auto"/>
        <w:jc w:val="center"/>
        <w:rPr>
          <w:rFonts w:ascii="Candara" w:hAnsi="Candara"/>
          <w:color w:val="7030A0"/>
        </w:rPr>
      </w:pPr>
      <w:r>
        <w:rPr>
          <w:rFonts w:ascii="Candara" w:hAnsi="Candara"/>
          <w:color w:val="7030A0"/>
        </w:rPr>
        <w:pict w14:anchorId="5F2CF0FA">
          <v:rect id="_x0000_i1031" style="width:468pt;height:1.5pt" o:hralign="center" o:hrstd="t" o:hr="t" fillcolor="#a0a0a0" stroked="f"/>
        </w:pict>
      </w:r>
    </w:p>
    <w:p w14:paraId="5B36DE69"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Module 1 </w:t>
      </w:r>
    </w:p>
    <w:p w14:paraId="62FF4D37"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Psychology as Science (PAS) Scale  </w:t>
      </w:r>
    </w:p>
    <w:p w14:paraId="77422679" w14:textId="77777777" w:rsidR="001964F8" w:rsidRDefault="001964F8" w:rsidP="001964F8">
      <w:pPr>
        <w:pStyle w:val="Heading1"/>
        <w:ind w:left="-4"/>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Handout 1–2 </w:t>
      </w:r>
    </w:p>
    <w:p w14:paraId="3FCAD49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lang w:val="en-CA"/>
        </w:rPr>
        <w:t xml:space="preserve"> </w:t>
      </w:r>
    </w:p>
    <w:p w14:paraId="634A563B"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Listed below are a number of statements. Each represents an opinion regarding some aspect of psychology. You will probably agree with some of these statements and disagree with others; there are no correct or incorrect answers. </w:t>
      </w:r>
    </w:p>
    <w:p w14:paraId="35DB0A2C"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F2213AD"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Read each statement carefully and indicate the extent to which you agree or disagree by circling the appropriate number below each statement. For example: </w:t>
      </w:r>
    </w:p>
    <w:p w14:paraId="49599795"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D1910C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should be a required course for high school students. </w:t>
      </w:r>
    </w:p>
    <w:p w14:paraId="15A4D652" w14:textId="77777777" w:rsidR="001964F8" w:rsidRDefault="001964F8" w:rsidP="001964F8">
      <w:pPr>
        <w:tabs>
          <w:tab w:val="center" w:pos="416"/>
          <w:tab w:val="center" w:pos="1587"/>
          <w:tab w:val="center" w:pos="2847"/>
          <w:tab w:val="center" w:pos="4107"/>
          <w:tab w:val="center" w:pos="5456"/>
          <w:tab w:val="center" w:pos="6807"/>
          <w:tab w:val="center" w:pos="7976"/>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1  </w:t>
      </w:r>
      <w:r>
        <w:rPr>
          <w:rFonts w:asciiTheme="minorHAnsi" w:hAnsiTheme="minorHAnsi" w:cstheme="minorHAnsi"/>
          <w:color w:val="44546A" w:themeColor="text2"/>
          <w:sz w:val="22"/>
          <w:szCs w:val="22"/>
        </w:rPr>
        <w:tab/>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6FBEB438"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7"/>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214BD89"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0B7E78A"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If you disagreed slightly with the above statement, you would circle the number 3. If you agreed strongly with the statement, you would circle the number 7. Be sure to give your opinion on every statement. </w:t>
      </w:r>
    </w:p>
    <w:p w14:paraId="5A3A90DF"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3D48F9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 psychology course is an important part of any person’s education. </w:t>
      </w:r>
    </w:p>
    <w:p w14:paraId="5C9609E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30769B2"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6E85AA"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10AA6D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different areas within psychology seem very unrelated to each other. </w:t>
      </w:r>
    </w:p>
    <w:p w14:paraId="10AFA66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8E9F05"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377689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6F4E61D"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undergraduate degree in psychology should be a Bachelor of Science rather than a Bachelor of Arts degree. </w:t>
      </w:r>
    </w:p>
    <w:p w14:paraId="6C2CBE4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B8C782C"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6EAE376"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C24F78B"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It’s just as important for psychology students to do experiments as it is for students in chemistry and biology. </w:t>
      </w:r>
    </w:p>
    <w:p w14:paraId="5139428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CB9DCE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15C7C09"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40F313E"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introductory psychology course should cover as broad a range of topics as possible. </w:t>
      </w:r>
    </w:p>
    <w:p w14:paraId="05E11EC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866402A"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5B8418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8B5DF2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Research conducted in controlled laboratory settings is essential for understanding everyday </w:t>
      </w:r>
    </w:p>
    <w:p w14:paraId="343FE88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behavior. </w:t>
      </w:r>
    </w:p>
    <w:p w14:paraId="12C7CCA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602B4BB"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0DC14C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61685B1"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Even though each person is unique, it is possible for science to find general laws explaining human behavior. </w:t>
      </w:r>
    </w:p>
    <w:p w14:paraId="791397E3"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FB6DAD5"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4F60D40"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E670B12"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207B9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Carefully controlled research is not likely to be useful in solving psychological problems. </w:t>
      </w:r>
    </w:p>
    <w:p w14:paraId="5331553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69E521B"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2C0A1B7"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3089D08"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Our ability as humans to behave in any way we choose makes our attempts to predict behavior ineffective. </w:t>
      </w:r>
    </w:p>
    <w:p w14:paraId="0C7D148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58A142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D330497"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i/>
          <w:color w:val="44546A" w:themeColor="text2"/>
          <w:sz w:val="22"/>
          <w:szCs w:val="22"/>
        </w:rPr>
        <w:t xml:space="preserve"> </w:t>
      </w:r>
    </w:p>
    <w:p w14:paraId="7943DD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advice given in popular books and magazines is often as useful as more research-based claims. </w:t>
      </w:r>
    </w:p>
    <w:p w14:paraId="3B8572BA"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98F2C6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4A7354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DB4823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Studying specific examples of how psychology is used is the most interesting part of a psychology course. </w:t>
      </w:r>
    </w:p>
    <w:p w14:paraId="00F38CF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46AB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F2E35F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AD9EB8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Government funding of experimentation is as necessary for expanding what we know about psychology as it is for gaining knowledge in areas like chemistry and physics. </w:t>
      </w:r>
    </w:p>
    <w:p w14:paraId="052DC70E"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83A2739"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9FF85F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AC2D0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study of psychology should be seen primarily as a science. </w:t>
      </w:r>
    </w:p>
    <w:p w14:paraId="7EB5ABF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920F20"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05AF8B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6D0395B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Courses in psychology place too much emphasis on research and experimentation. </w:t>
      </w:r>
    </w:p>
    <w:p w14:paraId="3D943BD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AC797C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616280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B0B394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courses should spend time covering various job possibilities for people with psychology degrees. </w:t>
      </w:r>
    </w:p>
    <w:p w14:paraId="68A1990F"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9B1BD"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9A4589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0E80DF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research can enable us to anticipate people’s behavior with a high degree of accuracy. </w:t>
      </w:r>
    </w:p>
    <w:p w14:paraId="216BDC6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1F21216" w14:textId="77777777" w:rsidR="001964F8" w:rsidRDefault="001964F8" w:rsidP="001964F8">
      <w:pPr>
        <w:tabs>
          <w:tab w:val="center" w:pos="2163"/>
          <w:tab w:val="center" w:pos="2883"/>
          <w:tab w:val="center" w:pos="3603"/>
          <w:tab w:val="center" w:pos="4323"/>
          <w:tab w:val="center" w:pos="5043"/>
          <w:tab w:val="center" w:pos="5763"/>
          <w:tab w:val="center" w:pos="6483"/>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EACAD35" w14:textId="77777777" w:rsidR="001964F8" w:rsidRDefault="001964F8" w:rsidP="001964F8">
      <w:pPr>
        <w:spacing w:line="256" w:lineRule="auto"/>
        <w:ind w:left="3"/>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17DB494"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Psychologists working as counseling professionals don’t need to be so concerned with research findings. </w:t>
      </w:r>
    </w:p>
    <w:p w14:paraId="0E856204"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E0DFB89"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69778691"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97253AD"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00D603"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theories presented in the media should not be trusted unless they are supported by experiments. </w:t>
      </w:r>
    </w:p>
    <w:p w14:paraId="151EF37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5F6F669C"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FC05FF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22E52C9"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will never be a true science because its predictions of individual behavior are seldom exact or certain. </w:t>
      </w:r>
    </w:p>
    <w:p w14:paraId="662AAA8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DDC0DA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03892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8B117F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Students get little benefit from learning about procedures for conducting psychology experiments. </w:t>
      </w:r>
    </w:p>
    <w:p w14:paraId="3CF27D6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C0FA3C" w14:textId="77777777" w:rsidR="001964F8" w:rsidRDefault="001964F8" w:rsidP="001964F8">
      <w:pPr>
        <w:spacing w:after="160" w:line="256" w:lineRule="auto"/>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6A3819E" w14:textId="77777777" w:rsidR="001964F8" w:rsidRDefault="001964F8">
      <w:pPr>
        <w:spacing w:after="160" w:line="259" w:lineRule="auto"/>
        <w:rPr>
          <w:rFonts w:asciiTheme="minorHAnsi" w:hAnsiTheme="minorHAnsi" w:cstheme="minorHAnsi"/>
          <w:b/>
          <w:sz w:val="32"/>
        </w:rPr>
      </w:pPr>
      <w:r>
        <w:rPr>
          <w:rFonts w:asciiTheme="minorHAnsi" w:hAnsiTheme="minorHAnsi" w:cstheme="minorHAnsi"/>
          <w:b/>
          <w:sz w:val="32"/>
        </w:rPr>
        <w:br w:type="page"/>
      </w:r>
    </w:p>
    <w:p w14:paraId="1E6091E4" w14:textId="58F62984" w:rsidR="001964F8" w:rsidRDefault="001964F8" w:rsidP="001964F8">
      <w:pPr>
        <w:spacing w:after="13" w:line="249" w:lineRule="auto"/>
        <w:rPr>
          <w:rFonts w:asciiTheme="minorHAnsi" w:hAnsiTheme="minorHAnsi" w:cstheme="minorHAnsi"/>
        </w:rPr>
      </w:pPr>
      <w:r>
        <w:rPr>
          <w:rFonts w:asciiTheme="minorHAnsi" w:hAnsiTheme="minorHAnsi" w:cstheme="minorHAnsi"/>
          <w:b/>
          <w:sz w:val="32"/>
        </w:rPr>
        <w:t xml:space="preserve">Module 2 </w:t>
      </w:r>
    </w:p>
    <w:p w14:paraId="79C9957E" w14:textId="77777777" w:rsidR="001964F8" w:rsidRDefault="001964F8" w:rsidP="001964F8">
      <w:pPr>
        <w:pStyle w:val="Heading1"/>
        <w:ind w:left="-4"/>
      </w:pPr>
      <w:r>
        <w:rPr>
          <w:rFonts w:asciiTheme="minorHAnsi" w:hAnsiTheme="minorHAnsi" w:cstheme="minorHAnsi"/>
        </w:rPr>
        <w:t>Student Activity: Self-Assessment on Some of Psychology’s Big Issues</w:t>
      </w:r>
      <w:r>
        <w:t xml:space="preserve">  </w:t>
      </w:r>
    </w:p>
    <w:p w14:paraId="4578EF6B" w14:textId="77777777" w:rsidR="001964F8" w:rsidRDefault="001964F8" w:rsidP="001964F8">
      <w:pPr>
        <w:spacing w:after="13" w:line="249" w:lineRule="auto"/>
        <w:ind w:left="-4"/>
        <w:rPr>
          <w:rFonts w:asciiTheme="minorHAnsi" w:hAnsiTheme="minorHAnsi" w:cstheme="minorHAnsi"/>
          <w:b/>
          <w:sz w:val="32"/>
        </w:rPr>
      </w:pPr>
    </w:p>
    <w:p w14:paraId="4B85C465"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Handout 2-2  </w:t>
      </w:r>
    </w:p>
    <w:p w14:paraId="65CC3F7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Each of the following statements represents a commonly held opinion. You will probably agree with some and disagree with others. Read each statement carefully; then, using the scale below, please indicate the extent to which you agree or disagree with the statements by writing the number that corresponds to your opinion in the space next to each statement. </w:t>
      </w:r>
    </w:p>
    <w:p w14:paraId="67AAA957"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192F5FE6"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strongly </w:t>
      </w:r>
    </w:p>
    <w:p w14:paraId="497EC69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somewhat </w:t>
      </w:r>
    </w:p>
    <w:p w14:paraId="1F961029"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slightly </w:t>
      </w:r>
    </w:p>
    <w:p w14:paraId="5AF6C54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slightly </w:t>
      </w:r>
    </w:p>
    <w:p w14:paraId="47FBA4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somewhat </w:t>
      </w:r>
    </w:p>
    <w:p w14:paraId="1BD98C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strongly </w:t>
      </w:r>
    </w:p>
    <w:p w14:paraId="03E6ABBA"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4356B9B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  Most people have an accurate understanding of the reasons for their own behavior. </w:t>
      </w:r>
    </w:p>
    <w:p w14:paraId="711E7AD6"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______2.  Most people are consistent from situation to situation in the way they react to things. </w:t>
      </w:r>
    </w:p>
    <w:p w14:paraId="395B6525"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______3.  Heredity plays the major role in determining IQ. </w:t>
      </w:r>
    </w:p>
    <w:p w14:paraId="02440A99"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______4.  Great accomplishments in life, like those of great authors and painters, are usually motivated by unconscious forces. </w:t>
      </w:r>
    </w:p>
    <w:p w14:paraId="07572E02"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______5.  A person who was shy as a child will also tend to be shy as an adult. </w:t>
      </w:r>
    </w:p>
    <w:p w14:paraId="368CAC77"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______6.  Differences in male and female behavior are more the result of socialization than biology. </w:t>
      </w:r>
    </w:p>
    <w:p w14:paraId="4DC1225E"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______7.  People typically have a good sense of their own strengths and weaknesses. </w:t>
      </w:r>
    </w:p>
    <w:p w14:paraId="055056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______8.  People’s values and attitudes remain pretty much the same throughout their lives. </w:t>
      </w:r>
    </w:p>
    <w:p w14:paraId="7607CB80"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______9.  Psychological disorders are primarily the result of biological factors, such as brain abnormality or genetic predisposition. </w:t>
      </w:r>
    </w:p>
    <w:p w14:paraId="2416D9B3"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______10. Most people have an inaccurate self-concept, tending to see themselves either too favorably or too unfavorably. </w:t>
      </w:r>
    </w:p>
    <w:p w14:paraId="1BAA6698"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______11. Knowing that a person behaved honestly in one situation tells you little about whether he or she will behave honestly in a different situation. </w:t>
      </w:r>
    </w:p>
    <w:p w14:paraId="732EA26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______12. Aggression is part of human nature and thus will always be part of social life. </w:t>
      </w:r>
    </w:p>
    <w:p w14:paraId="5F18D9FA"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______13. Most people make major life decisions logically and rationally. </w:t>
      </w:r>
    </w:p>
    <w:p w14:paraId="576F2B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______14. A troubled adolescent is likely to be a troubled adult. </w:t>
      </w:r>
    </w:p>
    <w:p w14:paraId="5ED94C7F"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______15. The basic causes of people’s behavior can be traced to their past experiences. </w:t>
      </w:r>
    </w:p>
    <w:p w14:paraId="51587F79" w14:textId="77777777" w:rsidR="001964F8" w:rsidRDefault="001964F8" w:rsidP="001964F8">
      <w:pPr>
        <w:spacing w:after="13" w:line="249" w:lineRule="auto"/>
        <w:ind w:left="-4"/>
        <w:rPr>
          <w:rFonts w:asciiTheme="minorHAnsi" w:hAnsiTheme="minorHAnsi" w:cstheme="minorHAnsi"/>
        </w:rPr>
      </w:pPr>
    </w:p>
    <w:p w14:paraId="4B1F2EE8"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Illustrating Psychology’s Complementary Perspectives: The Case of Andrea Yates  </w:t>
      </w:r>
    </w:p>
    <w:p w14:paraId="06574DFB"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b/>
          <w:color w:val="44546A" w:themeColor="text2"/>
          <w:sz w:val="22"/>
          <w:u w:val="single"/>
        </w:rPr>
        <w:t>Instructions</w:t>
      </w:r>
      <w:r>
        <w:rPr>
          <w:rFonts w:asciiTheme="minorHAnsi" w:hAnsiTheme="minorHAnsi" w:cstheme="minorHAnsi"/>
          <w:b/>
          <w:color w:val="44546A" w:themeColor="text2"/>
          <w:sz w:val="22"/>
        </w:rPr>
        <w:t>:</w:t>
      </w:r>
      <w:r>
        <w:rPr>
          <w:rFonts w:asciiTheme="minorHAnsi" w:hAnsiTheme="minorHAnsi" w:cstheme="minorHAnsi"/>
          <w:color w:val="44546A" w:themeColor="text2"/>
          <w:sz w:val="22"/>
        </w:rPr>
        <w:t xml:space="preserve"> Read the following paragraph. </w:t>
      </w:r>
    </w:p>
    <w:p w14:paraId="5E574589"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5513912E" w14:textId="77777777" w:rsidR="001964F8" w:rsidRDefault="001964F8" w:rsidP="001964F8">
      <w:pPr>
        <w:ind w:left="371"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On June 20, 2001, after her husband had left for work, Andrea Yates, a Houston mother, drowned her five children in the family bathtub. She told police that she drowned the children to save them from burning in hell. A jury rejected her insanity defense, and she was sentenced to serve life at a psychiatric prison. In January 2005, a Texas Appeals Court overturned her conviction because a psychiatrist for the prosecution had falsely testified that he had consulted for a </w:t>
      </w:r>
      <w:r>
        <w:rPr>
          <w:rFonts w:asciiTheme="minorHAnsi" w:hAnsiTheme="minorHAnsi" w:cstheme="minorHAnsi"/>
          <w:i/>
          <w:color w:val="44546A" w:themeColor="text2"/>
          <w:sz w:val="22"/>
        </w:rPr>
        <w:t>La</w:t>
      </w:r>
      <w:r>
        <w:rPr>
          <w:rFonts w:asciiTheme="minorHAnsi" w:hAnsiTheme="minorHAnsi" w:cstheme="minorHAnsi"/>
          <w:color w:val="44546A" w:themeColor="text2"/>
          <w:sz w:val="22"/>
        </w:rPr>
        <w:t xml:space="preserve">w </w:t>
      </w:r>
      <w:r>
        <w:rPr>
          <w:rFonts w:asciiTheme="minorHAnsi" w:hAnsiTheme="minorHAnsi" w:cstheme="minorHAnsi"/>
          <w:i/>
          <w:color w:val="44546A" w:themeColor="text2"/>
          <w:sz w:val="22"/>
        </w:rPr>
        <w:t>an</w:t>
      </w:r>
      <w:r>
        <w:rPr>
          <w:rFonts w:asciiTheme="minorHAnsi" w:hAnsiTheme="minorHAnsi" w:cstheme="minorHAnsi"/>
          <w:color w:val="44546A" w:themeColor="text2"/>
          <w:sz w:val="22"/>
        </w:rPr>
        <w:t xml:space="preserve">d </w:t>
      </w:r>
      <w:r>
        <w:rPr>
          <w:rFonts w:asciiTheme="minorHAnsi" w:hAnsiTheme="minorHAnsi" w:cstheme="minorHAnsi"/>
          <w:i/>
          <w:color w:val="44546A" w:themeColor="text2"/>
          <w:sz w:val="22"/>
        </w:rPr>
        <w:t>Orde</w:t>
      </w:r>
      <w:r>
        <w:rPr>
          <w:rFonts w:asciiTheme="minorHAnsi" w:hAnsiTheme="minorHAnsi" w:cstheme="minorHAnsi"/>
          <w:color w:val="44546A" w:themeColor="text2"/>
          <w:sz w:val="22"/>
        </w:rPr>
        <w:t xml:space="preserve">r episode, which the Texas court stated may have contributed to the jury’s rejection of Yates’ insanity defense. Retried in 2006, Yates again entered a plea of not guilty by reason of insanity, and the second jury acquitted her. Yates was sent to a hospital, not prison. She was committed by the court to a high-security mental health facility where she received medical treatment. In 2007, Yates was moved to a low-security state mental hospital. Under Texas law, she is under the jurisdiction of U.S. District Judge Belinda Hill, who oversaw both trials, for the rest of her life. Yates could be released only if Hill finds that she is mentally competent and no longer a danger to herself or others.  </w:t>
      </w:r>
    </w:p>
    <w:p w14:paraId="6AB56794" w14:textId="77777777" w:rsidR="001964F8" w:rsidRDefault="001964F8" w:rsidP="001964F8">
      <w:pPr>
        <w:spacing w:line="256" w:lineRule="auto"/>
        <w:ind w:left="1"/>
      </w:pPr>
    </w:p>
    <w:p w14:paraId="4C5378C0" w14:textId="77777777" w:rsidR="001964F8" w:rsidRDefault="001964F8" w:rsidP="001964F8">
      <w:pPr>
        <w:spacing w:line="256" w:lineRule="auto"/>
        <w:ind w:left="1"/>
        <w:rPr>
          <w:i/>
        </w:rPr>
      </w:pPr>
      <w:r>
        <w:t xml:space="preserve"> </w:t>
      </w:r>
      <w:r>
        <w:rPr>
          <w:rFonts w:asciiTheme="minorHAnsi" w:hAnsiTheme="minorHAnsi" w:cstheme="minorHAnsi"/>
          <w:b/>
          <w:color w:val="44546A" w:themeColor="text2"/>
          <w:sz w:val="22"/>
          <w:u w:val="single"/>
        </w:rPr>
        <w:t xml:space="preserve">Question: </w:t>
      </w:r>
      <w:r>
        <w:rPr>
          <w:rFonts w:asciiTheme="minorHAnsi" w:hAnsiTheme="minorHAnsi" w:cstheme="minorHAnsi"/>
          <w:color w:val="44546A" w:themeColor="text2"/>
          <w:sz w:val="22"/>
        </w:rPr>
        <w:t xml:space="preserve">What do you believe to be the causes of Andrea Yates’ murder of her children? </w:t>
      </w:r>
      <w:r>
        <w:rPr>
          <w:rFonts w:asciiTheme="minorHAnsi" w:hAnsiTheme="minorHAnsi" w:cstheme="minorHAnsi"/>
          <w:i/>
          <w:color w:val="44546A" w:themeColor="text2"/>
          <w:sz w:val="22"/>
        </w:rPr>
        <w:t>(Hint: Think in terms of varying perspectives.)</w:t>
      </w:r>
    </w:p>
    <w:p w14:paraId="394C2B60" w14:textId="77777777" w:rsidR="001964F8" w:rsidRDefault="001964F8" w:rsidP="001964F8">
      <w:pPr>
        <w:spacing w:after="160" w:line="256" w:lineRule="auto"/>
        <w:rPr>
          <w:rFonts w:ascii="Candara" w:hAnsi="Candara"/>
          <w:b/>
          <w:color w:val="0000FF"/>
          <w:sz w:val="28"/>
          <w:szCs w:val="28"/>
        </w:rPr>
      </w:pPr>
    </w:p>
    <w:p w14:paraId="3A28E29C"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Student Activity: Is Human Nature Fixed or Changeable?  </w:t>
      </w:r>
    </w:p>
    <w:p w14:paraId="4D8A4141" w14:textId="77777777" w:rsidR="001964F8" w:rsidRDefault="001964F8" w:rsidP="001964F8">
      <w:pPr>
        <w:pStyle w:val="Heading1"/>
        <w:ind w:left="-4"/>
        <w:rPr>
          <w:b w:val="0"/>
          <w:color w:val="auto"/>
          <w:sz w:val="24"/>
          <w:szCs w:val="24"/>
          <w:lang w:val="en-US" w:eastAsia="en-US"/>
        </w:rPr>
      </w:pPr>
      <w:r>
        <w:rPr>
          <w:rFonts w:asciiTheme="minorHAnsi" w:hAnsiTheme="minorHAnsi" w:cstheme="minorHAnsi"/>
          <w:highlight w:val="green"/>
        </w:rPr>
        <w:t>Handout 2-3</w:t>
      </w:r>
      <w:r>
        <w:rPr>
          <w:b w:val="0"/>
          <w:color w:val="auto"/>
          <w:sz w:val="24"/>
          <w:szCs w:val="24"/>
          <w:lang w:val="en-US" w:eastAsia="en-US"/>
        </w:rPr>
        <w:t xml:space="preserve"> </w:t>
      </w:r>
    </w:p>
    <w:p w14:paraId="4BF6387F" w14:textId="77777777" w:rsidR="001964F8" w:rsidRDefault="001964F8" w:rsidP="001964F8">
      <w:pPr>
        <w:spacing w:line="256" w:lineRule="auto"/>
        <w:ind w:left="1"/>
      </w:pPr>
      <w:r>
        <w:t xml:space="preserve"> </w:t>
      </w:r>
    </w:p>
    <w:p w14:paraId="3FE250D4"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Using the scale below, please indicate the extent to which you agree or disagree with each of the following statements by writing the number that corresponds to your opinion in the space next to each statement. </w:t>
      </w:r>
    </w:p>
    <w:p w14:paraId="6843B60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8ABCCD2"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agree </w:t>
      </w:r>
    </w:p>
    <w:p w14:paraId="41DD3B54"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agree </w:t>
      </w:r>
    </w:p>
    <w:p w14:paraId="5F39D157"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agree </w:t>
      </w:r>
    </w:p>
    <w:p w14:paraId="4820EFEA"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disagree </w:t>
      </w:r>
    </w:p>
    <w:p w14:paraId="32A0C0C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disagree </w:t>
      </w:r>
    </w:p>
    <w:p w14:paraId="5C101A7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disagree </w:t>
      </w:r>
    </w:p>
    <w:p w14:paraId="70D3F2F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E1DB0C0"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______1. The kind of person someone is, is something very basic and can’t be changed very much. </w:t>
      </w:r>
    </w:p>
    <w:p w14:paraId="24126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1AC241E"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______2. People can do things differently, but the important parts of who they are can’t really be changed. </w:t>
      </w:r>
    </w:p>
    <w:p w14:paraId="73F29259"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3BE55F7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______3. Everyone, no matter who the person is, can significantly change his or her basic characteristics. </w:t>
      </w:r>
    </w:p>
    <w:p w14:paraId="698CF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609292D7"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______4. As much as I hate to admit it, you can’t teach an old dog new tricks. People can’t really change their deepest attributes. </w:t>
      </w:r>
    </w:p>
    <w:p w14:paraId="72182D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248FC696"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______5. People can substantially change who they are. </w:t>
      </w:r>
    </w:p>
    <w:p w14:paraId="3AC21EAA"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41F461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______6. Everyone is a certain kind of person, and there is not much that can be done to really change that. </w:t>
      </w:r>
    </w:p>
    <w:p w14:paraId="7ED17EA7"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5F4CEBE"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______7. No matter what kind of person someone is, he or she can always change significantly. </w:t>
      </w:r>
    </w:p>
    <w:p w14:paraId="5BAC357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88B623A"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______8. All people can change their most basic qualities. </w:t>
      </w:r>
    </w:p>
    <w:p w14:paraId="16444907" w14:textId="77777777" w:rsidR="001964F8" w:rsidRDefault="001964F8" w:rsidP="001964F8">
      <w:pPr>
        <w:spacing w:after="160" w:line="256" w:lineRule="auto"/>
        <w:rPr>
          <w:rFonts w:ascii="Candara" w:hAnsi="Candara"/>
          <w:b/>
          <w:color w:val="0000FF"/>
          <w:sz w:val="28"/>
          <w:szCs w:val="28"/>
        </w:rPr>
      </w:pPr>
    </w:p>
    <w:p w14:paraId="36468700" w14:textId="77777777" w:rsidR="001964F8" w:rsidRPr="001964F8" w:rsidRDefault="001964F8" w:rsidP="001964F8">
      <w:pPr>
        <w:spacing w:after="160" w:line="259" w:lineRule="auto"/>
        <w:rPr>
          <w:rFonts w:ascii="Candara" w:hAnsi="Candara"/>
          <w:b/>
          <w:color w:val="0000FF"/>
          <w:sz w:val="28"/>
          <w:szCs w:val="28"/>
        </w:rPr>
      </w:pPr>
    </w:p>
    <w:sectPr w:rsidR="001964F8" w:rsidRPr="001964F8" w:rsidSect="00241584">
      <w:footerReference w:type="defaul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57ED" w14:textId="77777777" w:rsidR="008E3E7F" w:rsidRDefault="008E3E7F" w:rsidP="00AA3026">
      <w:r>
        <w:separator/>
      </w:r>
    </w:p>
  </w:endnote>
  <w:endnote w:type="continuationSeparator" w:id="0">
    <w:p w14:paraId="3D546CD0" w14:textId="77777777" w:rsidR="008E3E7F" w:rsidRDefault="008E3E7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5204" w14:textId="77777777" w:rsidR="008E3E7F" w:rsidRDefault="008E3E7F" w:rsidP="00AA3026">
      <w:r>
        <w:separator/>
      </w:r>
    </w:p>
  </w:footnote>
  <w:footnote w:type="continuationSeparator" w:id="0">
    <w:p w14:paraId="49994252" w14:textId="77777777" w:rsidR="008E3E7F" w:rsidRDefault="008E3E7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9"/>
  </w:num>
  <w:num w:numId="2" w16cid:durableId="1453012878">
    <w:abstractNumId w:val="0"/>
  </w:num>
  <w:num w:numId="3" w16cid:durableId="747071830">
    <w:abstractNumId w:val="6"/>
  </w:num>
  <w:num w:numId="4" w16cid:durableId="1139149350">
    <w:abstractNumId w:val="29"/>
  </w:num>
  <w:num w:numId="5" w16cid:durableId="1905480934">
    <w:abstractNumId w:val="15"/>
  </w:num>
  <w:num w:numId="6" w16cid:durableId="1352679990">
    <w:abstractNumId w:val="5"/>
  </w:num>
  <w:num w:numId="7" w16cid:durableId="2053070070">
    <w:abstractNumId w:val="17"/>
  </w:num>
  <w:num w:numId="8" w16cid:durableId="2024550412">
    <w:abstractNumId w:val="25"/>
  </w:num>
  <w:num w:numId="9" w16cid:durableId="1050542497">
    <w:abstractNumId w:val="20"/>
  </w:num>
  <w:num w:numId="10" w16cid:durableId="2065330332">
    <w:abstractNumId w:val="23"/>
  </w:num>
  <w:num w:numId="11" w16cid:durableId="129906557">
    <w:abstractNumId w:val="11"/>
  </w:num>
  <w:num w:numId="12" w16cid:durableId="1765951098">
    <w:abstractNumId w:val="14"/>
  </w:num>
  <w:num w:numId="13" w16cid:durableId="2102220576">
    <w:abstractNumId w:val="13"/>
  </w:num>
  <w:num w:numId="14" w16cid:durableId="1617447250">
    <w:abstractNumId w:val="27"/>
  </w:num>
  <w:num w:numId="15" w16cid:durableId="1247230819">
    <w:abstractNumId w:val="18"/>
  </w:num>
  <w:num w:numId="16" w16cid:durableId="1347900174">
    <w:abstractNumId w:val="3"/>
  </w:num>
  <w:num w:numId="17" w16cid:durableId="2097509534">
    <w:abstractNumId w:val="30"/>
  </w:num>
  <w:num w:numId="18" w16cid:durableId="1647515773">
    <w:abstractNumId w:val="7"/>
  </w:num>
  <w:num w:numId="19" w16cid:durableId="2131625186">
    <w:abstractNumId w:val="28"/>
  </w:num>
  <w:num w:numId="20" w16cid:durableId="889223372">
    <w:abstractNumId w:val="8"/>
  </w:num>
  <w:num w:numId="21" w16cid:durableId="1292057277">
    <w:abstractNumId w:val="10"/>
  </w:num>
  <w:num w:numId="22" w16cid:durableId="1848591564">
    <w:abstractNumId w:val="26"/>
  </w:num>
  <w:num w:numId="23" w16cid:durableId="1822772995">
    <w:abstractNumId w:val="24"/>
  </w:num>
  <w:num w:numId="24" w16cid:durableId="265581950">
    <w:abstractNumId w:val="4"/>
  </w:num>
  <w:num w:numId="25" w16cid:durableId="451024075">
    <w:abstractNumId w:val="19"/>
  </w:num>
  <w:num w:numId="26" w16cid:durableId="833300523">
    <w:abstractNumId w:val="22"/>
  </w:num>
  <w:num w:numId="27" w16cid:durableId="1091858502">
    <w:abstractNumId w:val="16"/>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90167"/>
    <w:rsid w:val="000935D6"/>
    <w:rsid w:val="000B5505"/>
    <w:rsid w:val="000D0298"/>
    <w:rsid w:val="000F4657"/>
    <w:rsid w:val="000F4E3B"/>
    <w:rsid w:val="00103336"/>
    <w:rsid w:val="001165C4"/>
    <w:rsid w:val="00163D12"/>
    <w:rsid w:val="00171FD7"/>
    <w:rsid w:val="001964F8"/>
    <w:rsid w:val="001B1635"/>
    <w:rsid w:val="00241584"/>
    <w:rsid w:val="00252457"/>
    <w:rsid w:val="00256702"/>
    <w:rsid w:val="00282164"/>
    <w:rsid w:val="002A67FC"/>
    <w:rsid w:val="002B2E7C"/>
    <w:rsid w:val="002C1303"/>
    <w:rsid w:val="002C20D3"/>
    <w:rsid w:val="002D7CFE"/>
    <w:rsid w:val="002E0064"/>
    <w:rsid w:val="00360ADA"/>
    <w:rsid w:val="003647B7"/>
    <w:rsid w:val="00367E1C"/>
    <w:rsid w:val="00374A39"/>
    <w:rsid w:val="003A1E54"/>
    <w:rsid w:val="003B7F37"/>
    <w:rsid w:val="003E1560"/>
    <w:rsid w:val="0040347F"/>
    <w:rsid w:val="004233BA"/>
    <w:rsid w:val="00445B27"/>
    <w:rsid w:val="00462CC7"/>
    <w:rsid w:val="00483346"/>
    <w:rsid w:val="004D13F9"/>
    <w:rsid w:val="004D20BC"/>
    <w:rsid w:val="00512CE0"/>
    <w:rsid w:val="00550FDD"/>
    <w:rsid w:val="005648D6"/>
    <w:rsid w:val="00575207"/>
    <w:rsid w:val="0058661D"/>
    <w:rsid w:val="006C3DAD"/>
    <w:rsid w:val="007055BB"/>
    <w:rsid w:val="00725B7A"/>
    <w:rsid w:val="0075424D"/>
    <w:rsid w:val="00770D45"/>
    <w:rsid w:val="00794FD8"/>
    <w:rsid w:val="007A163F"/>
    <w:rsid w:val="007B3B7B"/>
    <w:rsid w:val="008039D7"/>
    <w:rsid w:val="008248DD"/>
    <w:rsid w:val="008578E7"/>
    <w:rsid w:val="00871859"/>
    <w:rsid w:val="00874E0A"/>
    <w:rsid w:val="008A61CF"/>
    <w:rsid w:val="008C0289"/>
    <w:rsid w:val="008C1508"/>
    <w:rsid w:val="008E3E7F"/>
    <w:rsid w:val="00927505"/>
    <w:rsid w:val="00940690"/>
    <w:rsid w:val="00991BE4"/>
    <w:rsid w:val="00993388"/>
    <w:rsid w:val="009B165A"/>
    <w:rsid w:val="00A64309"/>
    <w:rsid w:val="00A7128F"/>
    <w:rsid w:val="00A95E27"/>
    <w:rsid w:val="00AA3026"/>
    <w:rsid w:val="00B57768"/>
    <w:rsid w:val="00B6402E"/>
    <w:rsid w:val="00BE797B"/>
    <w:rsid w:val="00C0717B"/>
    <w:rsid w:val="00C43A93"/>
    <w:rsid w:val="00C53973"/>
    <w:rsid w:val="00C628A6"/>
    <w:rsid w:val="00C87725"/>
    <w:rsid w:val="00C8774F"/>
    <w:rsid w:val="00C93366"/>
    <w:rsid w:val="00C9405A"/>
    <w:rsid w:val="00CD2372"/>
    <w:rsid w:val="00CD2840"/>
    <w:rsid w:val="00CE0053"/>
    <w:rsid w:val="00D05B33"/>
    <w:rsid w:val="00D15915"/>
    <w:rsid w:val="00D53973"/>
    <w:rsid w:val="00D708EF"/>
    <w:rsid w:val="00D82324"/>
    <w:rsid w:val="00D85505"/>
    <w:rsid w:val="00D97A45"/>
    <w:rsid w:val="00DA0017"/>
    <w:rsid w:val="00DC0E57"/>
    <w:rsid w:val="00DD5F0E"/>
    <w:rsid w:val="00DE0053"/>
    <w:rsid w:val="00E024DD"/>
    <w:rsid w:val="00E808E5"/>
    <w:rsid w:val="00EC2F0A"/>
    <w:rsid w:val="00EE1C2F"/>
    <w:rsid w:val="00EF7B39"/>
    <w:rsid w:val="00F11635"/>
    <w:rsid w:val="00F11F84"/>
    <w:rsid w:val="00F20061"/>
    <w:rsid w:val="00F22976"/>
    <w:rsid w:val="00F50C06"/>
    <w:rsid w:val="00F74D29"/>
    <w:rsid w:val="00F8604C"/>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blogs.bet.com/entertainment/spotlight/bet-blog/assets/2010/07/michael-jackson.jpg"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image3.examiner.com/images/blog/EXID14380/images/Heidi_Montag_plastic_surgery_before_after_photo(1).jpg" TargetMode="External"/><Relationship Id="rId7" Type="http://schemas.openxmlformats.org/officeDocument/2006/relationships/image" Target="media/image1.jpeg"/><Relationship Id="rId12" Type="http://schemas.openxmlformats.org/officeDocument/2006/relationships/image" Target="http://www.adrants.com/images/spears_baby.jpg" TargetMode="External"/><Relationship Id="rId17" Type="http://schemas.openxmlformats.org/officeDocument/2006/relationships/hyperlink" Target="http://www.thelatestnews.in/wp-content/uploads/2009/12/paris-hilton13.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05news.com/wp-content/uploads/2010/07/Lindsay-Lohan-Dead.jp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http://blogpipiatbingi.com/wp-content/uploads/2008/10/marylin-manson-top-20-creepiest-celebrities.jpg" TargetMode="External"/><Relationship Id="rId10" Type="http://schemas.openxmlformats.org/officeDocument/2006/relationships/image" Target="http://i.thisislondon.co.uk/i/pix/2009/09/ladygagaR-500.jpg" TargetMode="External"/><Relationship Id="rId19" Type="http://schemas.openxmlformats.org/officeDocument/2006/relationships/image" Target="http://www.thelatestnews.in/wp-content/uploads/2009/12/paris-hilton13-225x30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idolator.com/assets/resources/2008/09/kanye_west_shades.jpg"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2198</Words>
  <Characters>12533</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Student Activity: Psychology as Science (PAS) Scale  </vt:lpstr>
      <vt:lpstr>Handout 1–2 </vt:lpstr>
      <vt:lpstr>Student Activity: Self-Assessment on Some of Psychology’s Big Issues  </vt:lpstr>
      <vt:lpstr>Handout 2-2  </vt:lpstr>
      <vt:lpstr>Student Activity: Illustrating Psychology’s Complementary Perspectives: The Case</vt:lpstr>
      <vt:lpstr>Handout 2-3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2022-08-28T23:23:00Z</dcterms:created>
  <dcterms:modified xsi:type="dcterms:W3CDTF">2022-08-28T23:27:00Z</dcterms:modified>
</cp:coreProperties>
</file>