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2F2663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5B603A">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491EF24"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5B603A">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ADD24FF" w14:textId="6AC03E2F" w:rsidR="00307736" w:rsidRDefault="00FA387E" w:rsidP="0028088A">
      <w:pPr>
        <w:ind w:left="720" w:firstLine="720"/>
        <w:rPr>
          <w:rFonts w:ascii="Candara" w:hAnsi="Candara"/>
          <w:b/>
          <w:bCs/>
        </w:rPr>
      </w:pPr>
      <w:r w:rsidRPr="000A7592">
        <w:rPr>
          <w:color w:val="003366"/>
        </w:rPr>
        <w:sym w:font="Wingdings" w:char="F0E0"/>
      </w:r>
      <w:r>
        <w:rPr>
          <w:color w:val="003366"/>
        </w:rPr>
        <w:t xml:space="preserve"> </w:t>
      </w:r>
      <w:r w:rsidR="007C5337" w:rsidRPr="005E0DF7">
        <w:rPr>
          <w:rFonts w:ascii="Candara" w:hAnsi="Candara"/>
          <w:b/>
          <w:bCs/>
          <w:color w:val="C00000"/>
        </w:rPr>
        <w:t>TEST</w:t>
      </w:r>
      <w:r w:rsidR="007C5337" w:rsidRPr="005E0DF7">
        <w:rPr>
          <w:rFonts w:ascii="Candara" w:hAnsi="Candara"/>
          <w:b/>
          <w:bCs/>
        </w:rPr>
        <w:t>: Unit 1</w:t>
      </w:r>
      <w:r w:rsidR="007C5337">
        <w:rPr>
          <w:rFonts w:ascii="Candara" w:hAnsi="Candara"/>
          <w:b/>
          <w:bCs/>
        </w:rPr>
        <w:t>2</w:t>
      </w:r>
    </w:p>
    <w:p w14:paraId="6C1E8210" w14:textId="77777777" w:rsidR="007C5337" w:rsidRPr="0028088A" w:rsidRDefault="007C5337" w:rsidP="0028088A">
      <w:pPr>
        <w:ind w:left="720" w:firstLine="720"/>
        <w:rPr>
          <w:rFonts w:ascii="Candara" w:hAnsi="Candara"/>
          <w:b/>
          <w:bCs/>
        </w:rPr>
      </w:pPr>
    </w:p>
    <w:p w14:paraId="392492F3" w14:textId="4822666D" w:rsidR="007C5337" w:rsidRPr="007C5337" w:rsidRDefault="000C318D" w:rsidP="007C5337">
      <w:pPr>
        <w:ind w:left="720" w:firstLine="720"/>
        <w:rPr>
          <w:rFonts w:ascii="Candara" w:hAnsi="Candara"/>
          <w:color w:val="003366"/>
        </w:rPr>
      </w:pPr>
      <w:r w:rsidRPr="007C5337">
        <w:rPr>
          <w:rFonts w:ascii="Wingdings" w:eastAsia="Wingdings" w:hAnsi="Wingdings" w:cs="Wingdings"/>
        </w:rPr>
        <w:sym w:font="Wingdings" w:char="F0E0"/>
      </w:r>
      <w:r w:rsidR="007C5337" w:rsidRPr="007C5337">
        <w:rPr>
          <w:rFonts w:ascii="Candara" w:hAnsi="Candara"/>
          <w:color w:val="003366"/>
        </w:rPr>
        <w:t xml:space="preserve"> TUESDAY: </w:t>
      </w:r>
      <w:r w:rsidR="007C5337" w:rsidRPr="007C5337">
        <w:rPr>
          <w:rFonts w:ascii="Candara" w:hAnsi="Candara"/>
          <w:color w:val="003366"/>
        </w:rPr>
        <w:t>BEGIN: Unit 13 PPT Review</w:t>
      </w:r>
    </w:p>
    <w:p w14:paraId="4B2652C3" w14:textId="77777777" w:rsidR="007C5337" w:rsidRPr="007C5337" w:rsidRDefault="007C5337" w:rsidP="007C5337">
      <w:pPr>
        <w:pStyle w:val="ListParagraph"/>
        <w:numPr>
          <w:ilvl w:val="0"/>
          <w:numId w:val="9"/>
        </w:numPr>
        <w:rPr>
          <w:rFonts w:ascii="Candara" w:hAnsi="Candara"/>
          <w:color w:val="003366"/>
        </w:rPr>
      </w:pPr>
      <w:r w:rsidRPr="007C5337">
        <w:rPr>
          <w:rFonts w:ascii="Candara" w:hAnsi="Candara"/>
          <w:color w:val="003366"/>
        </w:rPr>
        <w:t xml:space="preserve">Module 70 – Intro to Therapy and Psychodynamic and Humanistic Theories </w:t>
      </w:r>
    </w:p>
    <w:p w14:paraId="1841DE8E"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71 – Behavior, Cognitive and Group Therapies</w:t>
      </w:r>
    </w:p>
    <w:p w14:paraId="3203ADA7"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72 – Evaluating Psychotherapies and Prevention Strategies</w:t>
      </w:r>
    </w:p>
    <w:p w14:paraId="52299EC2"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73 – The Biomedical Therapies</w:t>
      </w:r>
    </w:p>
    <w:p w14:paraId="02AC166D" w14:textId="21BC5012" w:rsidR="00B56984" w:rsidRPr="00FB309B" w:rsidRDefault="00B56984" w:rsidP="007C5337">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41FFB89" w:rsidR="00FB0335" w:rsidRDefault="00FB0335">
      <w:pPr>
        <w:pStyle w:val="ListParagraph"/>
        <w:numPr>
          <w:ilvl w:val="0"/>
          <w:numId w:val="2"/>
        </w:numPr>
        <w:rPr>
          <w:rFonts w:ascii="Candara" w:hAnsi="Candara"/>
        </w:rPr>
      </w:pPr>
      <w:r>
        <w:rPr>
          <w:rFonts w:ascii="Candara" w:hAnsi="Candara"/>
        </w:rPr>
        <w:t xml:space="preserve">READ: unit </w:t>
      </w:r>
      <w:r w:rsidR="0028088A">
        <w:rPr>
          <w:rFonts w:ascii="Candara" w:hAnsi="Candara"/>
        </w:rPr>
        <w:t>12 – Abnormal Behavior</w:t>
      </w:r>
    </w:p>
    <w:p w14:paraId="3A019CF9" w14:textId="0EC8FF1B" w:rsidR="007C5337" w:rsidRPr="007C5337" w:rsidRDefault="007C5337" w:rsidP="007C5337">
      <w:pPr>
        <w:pStyle w:val="ListParagraph"/>
        <w:numPr>
          <w:ilvl w:val="0"/>
          <w:numId w:val="2"/>
        </w:numPr>
        <w:rPr>
          <w:rFonts w:ascii="Candara" w:hAnsi="Candara"/>
          <w:color w:val="C00000"/>
          <w:sz w:val="22"/>
          <w:szCs w:val="22"/>
        </w:rPr>
      </w:pPr>
      <w:r>
        <w:rPr>
          <w:rFonts w:ascii="Candara" w:hAnsi="Candara"/>
          <w:sz w:val="22"/>
          <w:szCs w:val="22"/>
        </w:rPr>
        <w:t>Read Unit 13 – Treatment of Abnormal Behavior</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1FDF0F77"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D525D3">
        <w:rPr>
          <w:rFonts w:ascii="Candara" w:hAnsi="Candara"/>
          <w:color w:val="C00000"/>
        </w:rPr>
        <w:t xml:space="preserve">2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group </w:t>
            </w:r>
            <w:proofErr w:type="gramStart"/>
            <w:r w:rsidRPr="005B603A">
              <w:rPr>
                <w:rFonts w:ascii="Calibri" w:hAnsi="Calibri" w:cs="Calibri"/>
                <w:color w:val="0000FF"/>
                <w:sz w:val="20"/>
                <w:szCs w:val="20"/>
                <w:lang w:val="en-CA"/>
              </w:rPr>
              <w:t>think</w:t>
            </w:r>
            <w:proofErr w:type="gramEnd"/>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148FC125" w14:textId="4A1359C5" w:rsidR="005E0DF7" w:rsidRPr="007C5337" w:rsidRDefault="005E0DF7">
      <w:pPr>
        <w:pStyle w:val="ListParagraph"/>
        <w:numPr>
          <w:ilvl w:val="0"/>
          <w:numId w:val="2"/>
        </w:numPr>
        <w:rPr>
          <w:rFonts w:ascii="Candara" w:hAnsi="Candara"/>
          <w:b/>
          <w:bCs/>
          <w:strike/>
        </w:rPr>
      </w:pPr>
      <w:r w:rsidRPr="007C5337">
        <w:rPr>
          <w:rFonts w:ascii="Candara" w:hAnsi="Candara"/>
          <w:b/>
          <w:bCs/>
          <w:strike/>
          <w:color w:val="C00000"/>
        </w:rPr>
        <w:t>TEST</w:t>
      </w:r>
      <w:r w:rsidRPr="007C5337">
        <w:rPr>
          <w:rFonts w:ascii="Candara" w:hAnsi="Candara"/>
          <w:b/>
          <w:bCs/>
          <w:strike/>
        </w:rPr>
        <w:t xml:space="preserve">: Unit 12 </w:t>
      </w:r>
      <w:r w:rsidRPr="007C5337">
        <w:rPr>
          <w:strike/>
          <w:highlight w:val="yellow"/>
        </w:rPr>
        <w:sym w:font="Wingdings" w:char="F0E0"/>
      </w:r>
      <w:r w:rsidRPr="007C5337">
        <w:rPr>
          <w:strike/>
          <w:highlight w:val="yellow"/>
        </w:rPr>
        <w:t xml:space="preserve"> </w:t>
      </w:r>
      <w:r w:rsidRPr="007C5337">
        <w:rPr>
          <w:rFonts w:ascii="Candara" w:hAnsi="Candara"/>
          <w:b/>
          <w:bCs/>
          <w:strike/>
          <w:highlight w:val="yellow"/>
        </w:rPr>
        <w:t xml:space="preserve">March </w:t>
      </w:r>
      <w:r w:rsidR="00B92FF7" w:rsidRPr="007C5337">
        <w:rPr>
          <w:rFonts w:ascii="Candara" w:hAnsi="Candara"/>
          <w:b/>
          <w:bCs/>
          <w:strike/>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7D902C70" w:rsid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1F05C844" w14:textId="1927D1A0" w:rsidR="005B603A" w:rsidRPr="005E0DF7" w:rsidRDefault="005B603A">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w:t>
      </w:r>
      <w:r>
        <w:rPr>
          <w:rFonts w:ascii="Candara" w:hAnsi="Candara"/>
        </w:rPr>
        <w:t xml:space="preserve"> 12 AND</w:t>
      </w:r>
      <w:r w:rsidRPr="005E0DF7">
        <w:rPr>
          <w:rFonts w:ascii="Candara" w:hAnsi="Candara"/>
        </w:rPr>
        <w:t xml:space="preserve"> 13</w:t>
      </w:r>
      <w:r>
        <w:rPr>
          <w:rFonts w:ascii="Candara" w:hAnsi="Candara"/>
        </w:rPr>
        <w:t xml:space="preserve"> FRQ</w:t>
      </w:r>
      <w:r w:rsidRPr="005B603A">
        <w:rPr>
          <w:rFonts w:ascii="Candara" w:hAnsi="Candara"/>
          <w:b/>
          <w:bCs/>
        </w:rPr>
        <w:t xml:space="preserve"> </w:t>
      </w:r>
      <w:r w:rsidRPr="005B603A">
        <w:rPr>
          <w:rFonts w:ascii="Candara" w:hAnsi="Candara"/>
          <w:b/>
          <w:bCs/>
        </w:rPr>
        <w:sym w:font="Wingdings" w:char="F0E0"/>
      </w:r>
      <w:r w:rsidRPr="005B603A">
        <w:rPr>
          <w:rFonts w:ascii="Candara" w:hAnsi="Candara"/>
          <w:b/>
          <w:bCs/>
        </w:rPr>
        <w:t xml:space="preserve"> </w:t>
      </w:r>
      <w:r w:rsidRPr="005B603A">
        <w:rPr>
          <w:rFonts w:ascii="Candara" w:hAnsi="Candara"/>
          <w:b/>
          <w:bCs/>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1EBA8E2E" w14:textId="43DE55C6" w:rsidR="003B159A" w:rsidRDefault="003B159A" w:rsidP="003B159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t>REVIEW ASSIGNMENT</w:t>
      </w:r>
      <w:r w:rsidR="00000000">
        <w:rPr>
          <w:rFonts w:ascii="Candara" w:hAnsi="Candara"/>
          <w:color w:val="7030A0"/>
        </w:rPr>
        <w:pict w14:anchorId="2CF3C432">
          <v:rect id="_x0000_i1026" style="width:0;height:1.5pt" o:hralign="center" o:hrstd="t" o:hr="t" fillcolor="#aca899" stroked="f"/>
        </w:pict>
      </w:r>
    </w:p>
    <w:p w14:paraId="2239233D" w14:textId="77777777" w:rsidR="003B159A" w:rsidRDefault="003B159A" w:rsidP="003B159A">
      <w:pPr>
        <w:rPr>
          <w:rFonts w:asciiTheme="majorHAnsi" w:hAnsiTheme="majorHAnsi" w:cstheme="majorHAnsi"/>
          <w:color w:val="222222"/>
        </w:rPr>
      </w:pPr>
      <w:r w:rsidRPr="00603365">
        <w:rPr>
          <w:rFonts w:asciiTheme="majorHAnsi" w:hAnsiTheme="majorHAnsi" w:cstheme="majorHAnsi"/>
          <w:b/>
          <w:bCs/>
          <w:color w:val="002060"/>
          <w:sz w:val="28"/>
          <w:szCs w:val="28"/>
          <w:shd w:val="clear" w:color="auto" w:fill="FFFFFF"/>
        </w:rPr>
        <w:t>Critical Questions #1</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 xml:space="preserve">Intelligence tests were created to help students, which they still do when they are used to identify students who need more help and enrichment. But they have also hurt some students because identification for special services can lead to prejudice and discrimination. </w:t>
      </w:r>
      <w:r>
        <w:rPr>
          <w:rFonts w:asciiTheme="majorHAnsi" w:hAnsiTheme="majorHAnsi" w:cstheme="majorHAnsi"/>
          <w:color w:val="222222"/>
          <w:shd w:val="clear" w:color="auto" w:fill="FFFFFF"/>
        </w:rPr>
        <w:t>D</w:t>
      </w:r>
      <w:r w:rsidRPr="003A4A11">
        <w:rPr>
          <w:rFonts w:asciiTheme="majorHAnsi" w:hAnsiTheme="majorHAnsi" w:cstheme="majorHAnsi"/>
          <w:color w:val="222222"/>
          <w:shd w:val="clear" w:color="auto" w:fill="FFFFFF"/>
        </w:rPr>
        <w:t>iscuss the benefits and drawbacks of intelligence testing in today’s schools.</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Is it better to separate students into ability groups or to have mainstreamed classes?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Are intelligence tests the main way students are identified for special services in school? What other assessments are used to identify students who need extra help?</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How can intelligence tests keep students back? How can they help students succeed?</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Critical Questions #2</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Eugenics came to fruition during Hitler’s Nazi regime. By selectively eliminating certain ethnic groups</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and people with “undesirable” traits (such as handicaps, diseases, and lower intelligence levels), the Nazis hoped to create a “master” race with no rival. Today’s growing research in genetic therapy to eliminate disease has come under scrutiny as a rebirth of the eugenics movement. Some critics believe that gene therapy could just</w:t>
      </w:r>
      <w:r>
        <w:rPr>
          <w:rFonts w:asciiTheme="majorHAnsi" w:hAnsiTheme="majorHAnsi" w:cstheme="majorHAnsi"/>
          <w:color w:val="222222"/>
        </w:rPr>
        <w:t xml:space="preserve"> </w:t>
      </w:r>
      <w:r w:rsidRPr="003A4A11">
        <w:rPr>
          <w:rFonts w:asciiTheme="majorHAnsi" w:hAnsiTheme="majorHAnsi" w:cstheme="majorHAnsi"/>
          <w:color w:val="222222"/>
          <w:shd w:val="clear" w:color="auto" w:fill="FFFFFF"/>
        </w:rPr>
        <w:t>as easily be used for genetic enhancements as it could be used to treat genetic disorders. Explore these</w:t>
      </w:r>
      <w:r>
        <w:rPr>
          <w:rFonts w:asciiTheme="majorHAnsi" w:hAnsiTheme="majorHAnsi" w:cstheme="majorHAnsi"/>
          <w:color w:val="222222"/>
          <w:shd w:val="clear" w:color="auto" w:fill="FFFFFF"/>
        </w:rPr>
        <w:t xml:space="preserve"> </w:t>
      </w:r>
      <w:r w:rsidRPr="003A4A11">
        <w:rPr>
          <w:rFonts w:asciiTheme="majorHAnsi" w:hAnsiTheme="majorHAnsi" w:cstheme="majorHAnsi"/>
          <w:color w:val="222222"/>
          <w:shd w:val="clear" w:color="auto" w:fill="FFFFFF"/>
        </w:rPr>
        <w:t>questions regarding gene therapy.</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Would you support gene therapy</w:t>
      </w:r>
      <w:r w:rsidRPr="00603365">
        <w:rPr>
          <w:rFonts w:asciiTheme="majorHAnsi" w:hAnsiTheme="majorHAnsi" w:cstheme="majorHAnsi"/>
          <w:color w:val="002060"/>
        </w:rPr>
        <w:t xml:space="preserve"> </w:t>
      </w:r>
      <w:r w:rsidRPr="00603365">
        <w:rPr>
          <w:rFonts w:asciiTheme="majorHAnsi" w:hAnsiTheme="majorHAnsi" w:cstheme="majorHAnsi"/>
          <w:color w:val="002060"/>
          <w:shd w:val="clear" w:color="auto" w:fill="FFFFFF"/>
        </w:rPr>
        <w:t>to combat diseases such as Alzheimer’s and Parkinson’s? Why or why not?</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Would you support gene therapy to enhance traits like intelligence and height? Why or why not?</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Should ethical limits be placed on genetic research? Why or why not?</w:t>
      </w:r>
    </w:p>
    <w:p w14:paraId="0509A9C4" w14:textId="77777777" w:rsidR="003B159A" w:rsidRDefault="003B159A" w:rsidP="003B159A">
      <w:pPr>
        <w:rPr>
          <w:rFonts w:asciiTheme="majorHAnsi" w:hAnsiTheme="majorHAnsi" w:cstheme="majorHAnsi"/>
          <w:color w:val="222222"/>
          <w:shd w:val="clear" w:color="auto" w:fill="FFFFFF"/>
        </w:rPr>
      </w:pPr>
    </w:p>
    <w:p w14:paraId="5EC26612" w14:textId="77777777" w:rsidR="003B159A" w:rsidRDefault="003B159A" w:rsidP="003B159A">
      <w:pPr>
        <w:rPr>
          <w:rFonts w:asciiTheme="majorHAnsi" w:hAnsiTheme="majorHAnsi" w:cstheme="majorHAnsi"/>
          <w:color w:val="222222"/>
          <w:shd w:val="clear" w:color="auto" w:fill="FFFFFF"/>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Critical Questions #</w:t>
      </w:r>
      <w:r>
        <w:rPr>
          <w:rFonts w:asciiTheme="majorHAnsi" w:hAnsiTheme="majorHAnsi" w:cstheme="majorHAnsi"/>
          <w:b/>
          <w:bCs/>
          <w:color w:val="002060"/>
          <w:sz w:val="28"/>
          <w:szCs w:val="28"/>
          <w:shd w:val="clear" w:color="auto" w:fill="FFFFFF"/>
        </w:rPr>
        <w:t>3</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 xml:space="preserve">More Whites are identified as gifted and more </w:t>
      </w:r>
      <w:proofErr w:type="gramStart"/>
      <w:r w:rsidRPr="003A4A11">
        <w:rPr>
          <w:rFonts w:asciiTheme="majorHAnsi" w:hAnsiTheme="majorHAnsi" w:cstheme="majorHAnsi"/>
          <w:color w:val="222222"/>
          <w:shd w:val="clear" w:color="auto" w:fill="FFFFFF"/>
        </w:rPr>
        <w:t>African-American</w:t>
      </w:r>
      <w:proofErr w:type="gramEnd"/>
      <w:r w:rsidRPr="003A4A11">
        <w:rPr>
          <w:rFonts w:asciiTheme="majorHAnsi" w:hAnsiTheme="majorHAnsi" w:cstheme="majorHAnsi"/>
          <w:color w:val="222222"/>
          <w:shd w:val="clear" w:color="auto" w:fill="FFFFFF"/>
        </w:rPr>
        <w:t xml:space="preserve"> boys are identified as need</w:t>
      </w:r>
      <w:r>
        <w:rPr>
          <w:rFonts w:asciiTheme="majorHAnsi" w:hAnsiTheme="majorHAnsi" w:cstheme="majorHAnsi"/>
          <w:color w:val="222222"/>
          <w:shd w:val="clear" w:color="auto" w:fill="FFFFFF"/>
        </w:rPr>
        <w:t>i</w:t>
      </w:r>
      <w:r w:rsidRPr="003A4A11">
        <w:rPr>
          <w:rFonts w:asciiTheme="majorHAnsi" w:hAnsiTheme="majorHAnsi" w:cstheme="majorHAnsi"/>
          <w:color w:val="222222"/>
          <w:shd w:val="clear" w:color="auto" w:fill="FFFFFF"/>
        </w:rPr>
        <w:t xml:space="preserve">ng special education services than any other racial, ethnic, or gender group. </w:t>
      </w:r>
      <w:r>
        <w:rPr>
          <w:rFonts w:asciiTheme="majorHAnsi" w:hAnsiTheme="majorHAnsi" w:cstheme="majorHAnsi"/>
          <w:color w:val="222222"/>
          <w:shd w:val="clear" w:color="auto" w:fill="FFFFFF"/>
        </w:rPr>
        <w:t>E</w:t>
      </w:r>
      <w:r w:rsidRPr="003A4A11">
        <w:rPr>
          <w:rFonts w:asciiTheme="majorHAnsi" w:hAnsiTheme="majorHAnsi" w:cstheme="majorHAnsi"/>
          <w:color w:val="222222"/>
          <w:shd w:val="clear" w:color="auto" w:fill="FFFFFF"/>
        </w:rPr>
        <w:t>xplore why.</w:t>
      </w:r>
      <w:r w:rsidRPr="003A4A11">
        <w:rPr>
          <w:rFonts w:asciiTheme="majorHAnsi" w:hAnsiTheme="majorHAnsi" w:cstheme="majorHAnsi"/>
          <w:color w:val="222222"/>
        </w:rPr>
        <w:br/>
      </w:r>
    </w:p>
    <w:p w14:paraId="62D29E46" w14:textId="77777777" w:rsidR="003B159A" w:rsidRDefault="003B159A" w:rsidP="003B159A">
      <w:pPr>
        <w:rPr>
          <w:rFonts w:asciiTheme="majorHAnsi" w:hAnsiTheme="majorHAnsi" w:cstheme="majorHAnsi"/>
          <w:color w:val="222222"/>
          <w:shd w:val="clear" w:color="auto" w:fill="FFFFFF"/>
        </w:rPr>
      </w:pPr>
      <w:r w:rsidRPr="00603365">
        <w:rPr>
          <w:rFonts w:asciiTheme="majorHAnsi" w:hAnsiTheme="majorHAnsi" w:cstheme="majorHAnsi"/>
          <w:color w:val="002060"/>
          <w:shd w:val="clear" w:color="auto" w:fill="FFFFFF"/>
        </w:rPr>
        <w:t>1) Do intelligence tests seem to favor White males?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Are intelligence tests the only thing to blame in this disparity? Why or why not?</w:t>
      </w:r>
      <w:r w:rsidRPr="00603365">
        <w:rPr>
          <w:rFonts w:asciiTheme="majorHAnsi" w:hAnsiTheme="majorHAnsi" w:cstheme="majorHAnsi"/>
          <w:color w:val="002060"/>
        </w:rPr>
        <w:br/>
        <w:t xml:space="preserve">3) </w:t>
      </w:r>
      <w:r w:rsidRPr="00603365">
        <w:rPr>
          <w:rFonts w:asciiTheme="majorHAnsi" w:hAnsiTheme="majorHAnsi" w:cstheme="majorHAnsi"/>
          <w:color w:val="002060"/>
          <w:shd w:val="clear" w:color="auto" w:fill="FFFFFF"/>
        </w:rPr>
        <w:t>What legal problems have schools faced for these disparities? What have been the courts’ solutions?</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4) What impact has former President George W. Bush’s No Child Left Behind act had on bridging the achievement gap?</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5) How can schools shrink the achievement gap?</w:t>
      </w:r>
      <w:r w:rsidRPr="003A4A11">
        <w:rPr>
          <w:rFonts w:asciiTheme="majorHAnsi" w:hAnsiTheme="majorHAnsi" w:cstheme="majorHAnsi"/>
          <w:color w:val="222222"/>
        </w:rPr>
        <w:br/>
      </w:r>
    </w:p>
    <w:p w14:paraId="450EC62F" w14:textId="77777777" w:rsidR="003B159A" w:rsidRPr="00603365" w:rsidRDefault="003B159A" w:rsidP="003B159A">
      <w:pPr>
        <w:rPr>
          <w:rFonts w:asciiTheme="majorHAnsi" w:hAnsiTheme="majorHAnsi" w:cstheme="majorHAnsi"/>
          <w:color w:val="222222"/>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Concept Connections</w:t>
      </w:r>
      <w:r w:rsidRPr="00603365">
        <w:rPr>
          <w:rFonts w:asciiTheme="majorHAnsi" w:hAnsiTheme="majorHAnsi" w:cstheme="majorHAnsi"/>
          <w:b/>
          <w:bCs/>
          <w:color w:val="002060"/>
          <w:sz w:val="28"/>
          <w:szCs w:val="28"/>
        </w:rPr>
        <w:t xml:space="preserve"> #1</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 xml:space="preserve">Nature and nurture, as discussed in Unit III, is a topic for active debate. In the book </w:t>
      </w:r>
      <w:r w:rsidRPr="00603365">
        <w:rPr>
          <w:rFonts w:asciiTheme="majorHAnsi" w:hAnsiTheme="majorHAnsi" w:cstheme="majorHAnsi"/>
          <w:i/>
          <w:iCs/>
          <w:color w:val="222222"/>
          <w:shd w:val="clear" w:color="auto" w:fill="FFFFFF"/>
        </w:rPr>
        <w:t>The Nurture Assumption</w:t>
      </w:r>
      <w:r w:rsidRPr="003A4A11">
        <w:rPr>
          <w:rFonts w:asciiTheme="majorHAnsi" w:hAnsiTheme="majorHAnsi" w:cstheme="majorHAnsi"/>
          <w:color w:val="222222"/>
          <w:shd w:val="clear" w:color="auto" w:fill="FFFFFF"/>
        </w:rPr>
        <w:t xml:space="preserve">, Judith Rich Harris proposed that parents do not have as much influence on the development of their children as is generally believed. In his book </w:t>
      </w:r>
      <w:r w:rsidRPr="00603365">
        <w:rPr>
          <w:rFonts w:asciiTheme="majorHAnsi" w:hAnsiTheme="majorHAnsi" w:cstheme="majorHAnsi"/>
          <w:i/>
          <w:iCs/>
          <w:color w:val="222222"/>
          <w:shd w:val="clear" w:color="auto" w:fill="FFFFFF"/>
        </w:rPr>
        <w:t>The Blank Slate: The Modern Denial of Human Nature</w:t>
      </w:r>
      <w:r w:rsidRPr="003A4A11">
        <w:rPr>
          <w:rFonts w:asciiTheme="majorHAnsi" w:hAnsiTheme="majorHAnsi" w:cstheme="majorHAnsi"/>
          <w:color w:val="222222"/>
          <w:shd w:val="clear" w:color="auto" w:fill="FFFFFF"/>
        </w:rPr>
        <w:t xml:space="preserve">, Steven Pinker also argued that infants are not born blank; instead, they are born with a structure that influences how they behave and think. </w:t>
      </w:r>
      <w:r>
        <w:rPr>
          <w:rFonts w:asciiTheme="majorHAnsi" w:hAnsiTheme="majorHAnsi" w:cstheme="majorHAnsi"/>
          <w:color w:val="222222"/>
          <w:shd w:val="clear" w:color="auto" w:fill="FFFFFF"/>
        </w:rPr>
        <w:t>c</w:t>
      </w:r>
      <w:r w:rsidRPr="003A4A11">
        <w:rPr>
          <w:rFonts w:asciiTheme="majorHAnsi" w:hAnsiTheme="majorHAnsi" w:cstheme="majorHAnsi"/>
          <w:color w:val="222222"/>
          <w:shd w:val="clear" w:color="auto" w:fill="FFFFFF"/>
        </w:rPr>
        <w:t>onsider the following:</w:t>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How much of your behavior would you attribute to biology? How much to environment?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How would you feel knowing that your genes mostly influence your behavior?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Why might people in Western societies feel more comfortable with the idea that environment is the major influence on behavior?</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Applying Science</w:t>
      </w:r>
      <w:r w:rsidRPr="003A4A11">
        <w:rPr>
          <w:rFonts w:asciiTheme="majorHAnsi" w:hAnsiTheme="majorHAnsi" w:cstheme="majorHAnsi"/>
          <w:color w:val="222222"/>
        </w:rPr>
        <w:br/>
      </w:r>
      <w:r>
        <w:rPr>
          <w:rFonts w:asciiTheme="majorHAnsi" w:hAnsiTheme="majorHAnsi" w:cstheme="majorHAnsi"/>
          <w:color w:val="222222"/>
          <w:shd w:val="clear" w:color="auto" w:fill="FFFFFF"/>
        </w:rPr>
        <w:t>D</w:t>
      </w:r>
      <w:r w:rsidRPr="003A4A11">
        <w:rPr>
          <w:rFonts w:asciiTheme="majorHAnsi" w:hAnsiTheme="majorHAnsi" w:cstheme="majorHAnsi"/>
          <w:color w:val="222222"/>
          <w:shd w:val="clear" w:color="auto" w:fill="FFFFFF"/>
        </w:rPr>
        <w:t>o a literature review of studies about gifted testing and education.</w:t>
      </w:r>
      <w:r w:rsidRPr="003A4A11">
        <w:rPr>
          <w:rFonts w:asciiTheme="majorHAnsi" w:hAnsiTheme="majorHAnsi" w:cstheme="majorHAnsi"/>
          <w:color w:val="222222"/>
        </w:rPr>
        <w:br/>
      </w:r>
    </w:p>
    <w:p w14:paraId="62D5E259" w14:textId="77777777" w:rsidR="003B159A" w:rsidRDefault="003B159A" w:rsidP="003B159A">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1) </w:t>
      </w:r>
      <w:r w:rsidRPr="003A4A11">
        <w:rPr>
          <w:rFonts w:asciiTheme="majorHAnsi" w:hAnsiTheme="majorHAnsi" w:cstheme="majorHAnsi"/>
          <w:color w:val="222222"/>
          <w:shd w:val="clear" w:color="auto" w:fill="FFFFFF"/>
        </w:rPr>
        <w:t xml:space="preserve">Do gender differences exist in who is identified as gifted? </w:t>
      </w:r>
    </w:p>
    <w:p w14:paraId="4259520A" w14:textId="77777777" w:rsidR="003B159A" w:rsidRDefault="003B159A" w:rsidP="003B159A">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2) </w:t>
      </w:r>
      <w:r w:rsidRPr="003A4A11">
        <w:rPr>
          <w:rFonts w:asciiTheme="majorHAnsi" w:hAnsiTheme="majorHAnsi" w:cstheme="majorHAnsi"/>
          <w:color w:val="222222"/>
          <w:shd w:val="clear" w:color="auto" w:fill="FFFFFF"/>
        </w:rPr>
        <w:t xml:space="preserve">Do other differences exist in who is identified as gifted? </w:t>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3) </w:t>
      </w:r>
      <w:r w:rsidRPr="003A4A11">
        <w:rPr>
          <w:rFonts w:asciiTheme="majorHAnsi" w:hAnsiTheme="majorHAnsi" w:cstheme="majorHAnsi"/>
          <w:color w:val="222222"/>
          <w:shd w:val="clear" w:color="auto" w:fill="FFFFFF"/>
        </w:rPr>
        <w:t xml:space="preserve">Should gifted students skip grades in school? </w:t>
      </w:r>
    </w:p>
    <w:p w14:paraId="2A73D0C2" w14:textId="77777777" w:rsidR="003B159A" w:rsidRPr="003A4A11" w:rsidRDefault="003B159A" w:rsidP="003B159A">
      <w:pPr>
        <w:rPr>
          <w:rFonts w:asciiTheme="majorHAnsi" w:hAnsiTheme="majorHAnsi" w:cstheme="majorHAnsi"/>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Online Activities</w:t>
      </w:r>
      <w:r w:rsidRPr="003A4A11">
        <w:rPr>
          <w:rFonts w:asciiTheme="majorHAnsi" w:hAnsiTheme="majorHAnsi" w:cstheme="majorHAnsi"/>
          <w:color w:val="222222"/>
        </w:rPr>
        <w:br/>
      </w:r>
      <w:r>
        <w:rPr>
          <w:rFonts w:asciiTheme="majorHAnsi" w:hAnsiTheme="majorHAnsi" w:cstheme="majorHAnsi"/>
          <w:color w:val="222222"/>
          <w:shd w:val="clear" w:color="auto" w:fill="FFFFFF"/>
        </w:rPr>
        <w:t>G</w:t>
      </w:r>
      <w:r w:rsidRPr="003A4A11">
        <w:rPr>
          <w:rFonts w:asciiTheme="majorHAnsi" w:hAnsiTheme="majorHAnsi" w:cstheme="majorHAnsi"/>
          <w:color w:val="222222"/>
          <w:shd w:val="clear" w:color="auto" w:fill="FFFFFF"/>
        </w:rPr>
        <w:t>o to the AAIDD’s web- site at </w:t>
      </w:r>
      <w:hyperlink r:id="rId8" w:tgtFrame="_blank" w:history="1">
        <w:r w:rsidRPr="003A4A11">
          <w:rPr>
            <w:rStyle w:val="Hyperlink"/>
            <w:rFonts w:asciiTheme="majorHAnsi" w:hAnsiTheme="majorHAnsi" w:cstheme="majorHAnsi"/>
            <w:color w:val="1155CC"/>
            <w:shd w:val="clear" w:color="auto" w:fill="FFFFFF"/>
          </w:rPr>
          <w:t>http://aaidd.org</w:t>
        </w:r>
      </w:hyperlink>
      <w:r w:rsidRPr="003A4A11">
        <w:rPr>
          <w:rFonts w:asciiTheme="majorHAnsi" w:hAnsiTheme="majorHAnsi" w:cstheme="majorHAnsi"/>
          <w:color w:val="222222"/>
          <w:shd w:val="clear" w:color="auto" w:fill="FFFFFF"/>
        </w:rPr>
        <w:t> to see their current definition for intellectual disability.</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1) </w:t>
      </w:r>
      <w:r w:rsidRPr="003A4A11">
        <w:rPr>
          <w:rFonts w:asciiTheme="majorHAnsi" w:hAnsiTheme="majorHAnsi" w:cstheme="majorHAnsi"/>
          <w:color w:val="222222"/>
          <w:shd w:val="clear" w:color="auto" w:fill="FFFFFF"/>
        </w:rPr>
        <w:t>How does this definition change their perspective of people considered mentally retarded?</w:t>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2) </w:t>
      </w:r>
      <w:r w:rsidRPr="003A4A11">
        <w:rPr>
          <w:rFonts w:asciiTheme="majorHAnsi" w:hAnsiTheme="majorHAnsi" w:cstheme="majorHAnsi"/>
          <w:color w:val="222222"/>
          <w:shd w:val="clear" w:color="auto" w:fill="FFFFFF"/>
        </w:rPr>
        <w:t>How are the intellectual and adaptive components of the definition different?</w:t>
      </w:r>
    </w:p>
    <w:p w14:paraId="2478508C" w14:textId="77777777" w:rsidR="003B159A" w:rsidRDefault="003B159A">
      <w:pPr>
        <w:spacing w:after="160" w:line="259" w:lineRule="auto"/>
        <w:rPr>
          <w:rFonts w:ascii="Candara" w:hAnsi="Candara"/>
          <w:b/>
          <w:color w:val="7030A0"/>
        </w:rPr>
      </w:pPr>
      <w:r>
        <w:rPr>
          <w:rFonts w:ascii="Candara" w:hAnsi="Candara"/>
          <w:b/>
          <w:color w:val="7030A0"/>
        </w:rPr>
        <w:br w:type="page"/>
      </w:r>
    </w:p>
    <w:p w14:paraId="34262BAF" w14:textId="438D72C2"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8"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w:t>
      </w:r>
      <w:proofErr w:type="gramStart"/>
      <w:r>
        <w:rPr>
          <w:rFonts w:asciiTheme="majorHAnsi" w:hAnsiTheme="majorHAnsi" w:cstheme="majorHAnsi"/>
          <w:color w:val="7030A0"/>
        </w:rPr>
        <w:t>began to notice</w:t>
      </w:r>
      <w:proofErr w:type="gramEnd"/>
      <w:r>
        <w:rPr>
          <w:rFonts w:asciiTheme="majorHAnsi" w:hAnsiTheme="majorHAnsi" w:cstheme="majorHAnsi"/>
          <w:color w:val="7030A0"/>
        </w:rPr>
        <w:t xml:space="preserve"> periods of “feeling down.” At </w:t>
      </w:r>
      <w:proofErr w:type="gramStart"/>
      <w:r>
        <w:rPr>
          <w:rFonts w:asciiTheme="majorHAnsi" w:hAnsiTheme="majorHAnsi" w:cstheme="majorHAnsi"/>
          <w:color w:val="7030A0"/>
        </w:rPr>
        <w:t>first</w:t>
      </w:r>
      <w:proofErr w:type="gramEnd"/>
      <w:r>
        <w:rPr>
          <w:rFonts w:asciiTheme="majorHAnsi" w:hAnsiTheme="majorHAnsi" w:cstheme="majorHAnsi"/>
          <w:color w:val="7030A0"/>
        </w:rPr>
        <w:t xml:space="preserve">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w:t>
      </w:r>
      <w:proofErr w:type="gramStart"/>
      <w:r>
        <w:rPr>
          <w:rFonts w:asciiTheme="majorHAnsi" w:hAnsiTheme="majorHAnsi" w:cstheme="majorHAnsi"/>
          <w:color w:val="7030A0"/>
        </w:rPr>
        <w:t>combine</w:t>
      </w:r>
      <w:proofErr w:type="gramEnd"/>
      <w:r>
        <w:rPr>
          <w:rFonts w:asciiTheme="majorHAnsi" w:hAnsiTheme="majorHAnsi" w:cstheme="majorHAnsi"/>
          <w:color w:val="7030A0"/>
        </w:rPr>
        <w:t xml:space="preserv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w:t>
      </w:r>
      <w:proofErr w:type="gramStart"/>
      <w:r>
        <w:rPr>
          <w:rFonts w:asciiTheme="majorHAnsi" w:hAnsiTheme="majorHAnsi" w:cstheme="majorHAnsi"/>
          <w:color w:val="7030A0"/>
        </w:rPr>
        <w:t>hand shakes</w:t>
      </w:r>
      <w:proofErr w:type="gramEnd"/>
      <w:r>
        <w:rPr>
          <w:rFonts w:asciiTheme="majorHAnsi" w:hAnsiTheme="majorHAnsi" w:cstheme="majorHAnsi"/>
          <w:color w:val="7030A0"/>
        </w:rPr>
        <w:t xml:space="preserve">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w:t>
      </w:r>
      <w:proofErr w:type="gramStart"/>
      <w:r>
        <w:rPr>
          <w:rFonts w:asciiTheme="majorHAnsi" w:hAnsiTheme="majorHAnsi" w:cstheme="majorHAnsi"/>
          <w:color w:val="7030A0"/>
        </w:rPr>
        <w:t>over possible misfortunes</w:t>
      </w:r>
      <w:proofErr w:type="gramEnd"/>
      <w:r>
        <w:rPr>
          <w:rFonts w:asciiTheme="majorHAnsi" w:hAnsiTheme="majorHAnsi" w:cstheme="majorHAnsi"/>
          <w:color w:val="7030A0"/>
        </w:rPr>
        <w:t xml:space="preserve">.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w:t>
      </w:r>
      <w:proofErr w:type="gramStart"/>
      <w:r>
        <w:rPr>
          <w:rFonts w:asciiTheme="majorHAnsi" w:hAnsiTheme="majorHAnsi" w:cstheme="majorHAnsi"/>
          <w:color w:val="7030A0"/>
        </w:rPr>
        <w:t>one</w:t>
      </w:r>
      <w:proofErr w:type="gramEnd"/>
      <w:r>
        <w:rPr>
          <w:rFonts w:asciiTheme="majorHAnsi" w:hAnsiTheme="majorHAnsi" w:cstheme="majorHAnsi"/>
          <w:color w:val="7030A0"/>
        </w:rPr>
        <w:t xml:space="preserv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w:t>
      </w:r>
      <w:proofErr w:type="gramStart"/>
      <w:r>
        <w:rPr>
          <w:rFonts w:asciiTheme="majorHAnsi" w:hAnsiTheme="majorHAnsi" w:cstheme="majorHAnsi"/>
          <w:color w:val="7030A0"/>
        </w:rPr>
        <w:t>places</w:t>
      </w:r>
      <w:proofErr w:type="gramEnd"/>
      <w:r>
        <w:rPr>
          <w:rFonts w:asciiTheme="majorHAnsi" w:hAnsiTheme="majorHAnsi" w:cstheme="majorHAnsi"/>
          <w:color w:val="7030A0"/>
        </w:rPr>
        <w:t xml:space="preserve">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w:t>
      </w:r>
      <w:proofErr w:type="gramStart"/>
      <w:r>
        <w:rPr>
          <w:rFonts w:asciiTheme="majorHAnsi" w:hAnsiTheme="majorHAnsi" w:cstheme="majorHAnsi"/>
          <w:color w:val="002060"/>
        </w:rPr>
        <w:t>all of</w:t>
      </w:r>
      <w:proofErr w:type="gramEnd"/>
      <w:r>
        <w:rPr>
          <w:rFonts w:asciiTheme="majorHAnsi" w:hAnsiTheme="majorHAnsi" w:cstheme="majorHAnsi"/>
          <w:color w:val="002060"/>
        </w:rPr>
        <w:t xml:space="preserve">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w:t>
      </w:r>
      <w:proofErr w:type="gramStart"/>
      <w:r>
        <w:rPr>
          <w:rFonts w:asciiTheme="majorHAnsi" w:hAnsiTheme="majorHAnsi" w:cstheme="majorHAnsi"/>
          <w:color w:val="7030A0"/>
        </w:rPr>
        <w:t>pretty full</w:t>
      </w:r>
      <w:proofErr w:type="gramEnd"/>
      <w:r>
        <w:rPr>
          <w:rFonts w:asciiTheme="majorHAnsi" w:hAnsiTheme="majorHAnsi" w:cstheme="majorHAnsi"/>
          <w:color w:val="7030A0"/>
        </w:rPr>
        <w:t xml:space="preserve">.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w:t>
      </w:r>
      <w:proofErr w:type="gramStart"/>
      <w:r>
        <w:rPr>
          <w:rFonts w:asciiTheme="majorHAnsi" w:hAnsiTheme="majorHAnsi" w:cstheme="majorHAnsi"/>
          <w:color w:val="7030A0"/>
        </w:rPr>
        <w:t>has to</w:t>
      </w:r>
      <w:proofErr w:type="gramEnd"/>
      <w:r>
        <w:rPr>
          <w:rFonts w:asciiTheme="majorHAnsi" w:hAnsiTheme="majorHAnsi" w:cstheme="majorHAnsi"/>
          <w:color w:val="7030A0"/>
        </w:rPr>
        <w:t xml:space="preserve">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w:t>
      </w:r>
      <w:proofErr w:type="gramStart"/>
      <w:r>
        <w:rPr>
          <w:rFonts w:asciiTheme="majorHAnsi" w:hAnsiTheme="majorHAnsi" w:cstheme="majorHAnsi"/>
          <w:color w:val="7030A0"/>
        </w:rPr>
        <w:t>a number of</w:t>
      </w:r>
      <w:proofErr w:type="gramEnd"/>
      <w:r>
        <w:rPr>
          <w:rFonts w:asciiTheme="majorHAnsi" w:hAnsiTheme="majorHAnsi" w:cstheme="majorHAnsi"/>
          <w:color w:val="7030A0"/>
        </w:rPr>
        <w:t xml:space="preserve">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w:t>
      </w:r>
      <w:proofErr w:type="gramStart"/>
      <w:r>
        <w:rPr>
          <w:rFonts w:asciiTheme="majorHAnsi" w:hAnsiTheme="majorHAnsi" w:cstheme="majorHAnsi"/>
          <w:color w:val="7030A0"/>
        </w:rPr>
        <w:t>every one</w:t>
      </w:r>
      <w:proofErr w:type="gramEnd"/>
      <w:r>
        <w:rPr>
          <w:rFonts w:asciiTheme="majorHAnsi" w:hAnsiTheme="majorHAnsi" w:cstheme="majorHAnsi"/>
          <w:color w:val="7030A0"/>
        </w:rPr>
        <w:t xml:space="preserv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w:t>
      </w:r>
      <w:proofErr w:type="gramStart"/>
      <w:r>
        <w:rPr>
          <w:rFonts w:asciiTheme="majorHAnsi" w:hAnsiTheme="majorHAnsi" w:cstheme="majorHAnsi"/>
          <w:color w:val="7030A0"/>
        </w:rPr>
        <w:t>underweight</w:t>
      </w:r>
      <w:proofErr w:type="gramEnd"/>
      <w:r>
        <w:rPr>
          <w:rFonts w:asciiTheme="majorHAnsi" w:hAnsiTheme="majorHAnsi" w:cstheme="majorHAnsi"/>
          <w:color w:val="7030A0"/>
        </w:rPr>
        <w:t xml:space="preserve">.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w:t>
      </w:r>
      <w:proofErr w:type="gramStart"/>
      <w:r>
        <w:rPr>
          <w:rFonts w:asciiTheme="majorHAnsi" w:hAnsiTheme="majorHAnsi" w:cstheme="majorHAnsi"/>
          <w:color w:val="7030A0"/>
        </w:rPr>
        <w:t>have a tendency to</w:t>
      </w:r>
      <w:proofErr w:type="gramEnd"/>
      <w:r>
        <w:rPr>
          <w:rFonts w:asciiTheme="majorHAnsi" w:hAnsiTheme="majorHAnsi" w:cstheme="majorHAnsi"/>
          <w:color w:val="7030A0"/>
        </w:rPr>
        <w:t xml:space="preserve">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w:t>
      </w:r>
      <w:proofErr w:type="gramStart"/>
      <w:r>
        <w:rPr>
          <w:rFonts w:asciiTheme="majorHAnsi" w:hAnsiTheme="majorHAnsi" w:cstheme="majorHAnsi"/>
          <w:color w:val="7030A0"/>
        </w:rPr>
        <w:t>due to the fact that</w:t>
      </w:r>
      <w:proofErr w:type="gramEnd"/>
      <w:r>
        <w:rPr>
          <w:rFonts w:asciiTheme="majorHAnsi" w:hAnsiTheme="majorHAnsi" w:cstheme="majorHAnsi"/>
          <w:color w:val="7030A0"/>
        </w:rPr>
        <w:t xml:space="preserve">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9"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5"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The only instructions for the mask that I will </w:t>
      </w:r>
      <w:proofErr w:type="gramStart"/>
      <w:r>
        <w:rPr>
          <w:rFonts w:ascii="Calibri" w:eastAsia="Calibri" w:hAnsi="Calibri" w:cs="Calibri"/>
          <w:sz w:val="22"/>
          <w:szCs w:val="22"/>
        </w:rPr>
        <w:t>give:</w:t>
      </w:r>
      <w:proofErr w:type="gramEnd"/>
      <w:r>
        <w:rPr>
          <w:rFonts w:ascii="Calibri" w:eastAsia="Calibri" w:hAnsi="Calibri" w:cs="Calibri"/>
          <w:sz w:val="22"/>
          <w:szCs w:val="22"/>
        </w:rPr>
        <w:t xml:space="preser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w:t>
      </w:r>
      <w:proofErr w:type="gramStart"/>
      <w:r>
        <w:rPr>
          <w:rFonts w:ascii="Calibri" w:eastAsia="Calibri" w:hAnsi="Calibri" w:cs="Calibri"/>
          <w:sz w:val="22"/>
          <w:szCs w:val="22"/>
        </w:rPr>
        <w:t>ego</w:t>
      </w:r>
      <w:proofErr w:type="gramEnd"/>
      <w:r>
        <w:rPr>
          <w:rFonts w:ascii="Calibri" w:eastAsia="Calibri" w:hAnsi="Calibri" w:cs="Calibri"/>
          <w:sz w:val="22"/>
          <w:szCs w:val="22"/>
        </w:rPr>
        <w:t xml:space="preserve">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31CF" w14:textId="77777777" w:rsidR="000D232F" w:rsidRDefault="000D232F" w:rsidP="00AA3026">
      <w:r>
        <w:separator/>
      </w:r>
    </w:p>
  </w:endnote>
  <w:endnote w:type="continuationSeparator" w:id="0">
    <w:p w14:paraId="0F8F83DE" w14:textId="77777777" w:rsidR="000D232F" w:rsidRDefault="000D232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F41B" w14:textId="77777777" w:rsidR="000D232F" w:rsidRDefault="000D232F" w:rsidP="00AA3026">
      <w:r>
        <w:separator/>
      </w:r>
    </w:p>
  </w:footnote>
  <w:footnote w:type="continuationSeparator" w:id="0">
    <w:p w14:paraId="26681ADC" w14:textId="77777777" w:rsidR="000D232F" w:rsidRDefault="000D232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2"/>
  </w:num>
  <w:num w:numId="2" w16cid:durableId="265581950">
    <w:abstractNumId w:val="1"/>
  </w:num>
  <w:num w:numId="3" w16cid:durableId="1587106676">
    <w:abstractNumId w:val="7"/>
  </w:num>
  <w:num w:numId="4" w16cid:durableId="631524441">
    <w:abstractNumId w:val="8"/>
  </w:num>
  <w:num w:numId="5" w16cid:durableId="1620836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5"/>
  </w:num>
  <w:num w:numId="7" w16cid:durableId="1959333003">
    <w:abstractNumId w:val="0"/>
    <w:lvlOverride w:ilvl="0"/>
    <w:lvlOverride w:ilvl="1"/>
    <w:lvlOverride w:ilvl="2"/>
    <w:lvlOverride w:ilvl="3"/>
    <w:lvlOverride w:ilvl="4"/>
    <w:lvlOverride w:ilvl="5"/>
    <w:lvlOverride w:ilvl="6"/>
    <w:lvlOverride w:ilvl="7"/>
    <w:lvlOverride w:ilvl="8"/>
  </w:num>
  <w:num w:numId="8" w16cid:durableId="1237780804">
    <w:abstractNumId w:val="6"/>
    <w:lvlOverride w:ilvl="0"/>
    <w:lvlOverride w:ilvl="1"/>
    <w:lvlOverride w:ilvl="2"/>
    <w:lvlOverride w:ilvl="3"/>
    <w:lvlOverride w:ilvl="4"/>
    <w:lvlOverride w:ilvl="5"/>
    <w:lvlOverride w:ilvl="6"/>
    <w:lvlOverride w:ilvl="7"/>
    <w:lvlOverride w:ilvl="8"/>
  </w:num>
  <w:num w:numId="9" w16cid:durableId="1561480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A4E36"/>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idd.org/" TargetMode="External"/><Relationship Id="rId13" Type="http://schemas.openxmlformats.org/officeDocument/2006/relationships/hyperlink" Target="https://keirse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rsonalitypathways.com/type_invento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ilarminds.com/jung.html" TargetMode="External"/><Relationship Id="rId5" Type="http://schemas.openxmlformats.org/officeDocument/2006/relationships/webSettings" Target="webSettings.xml"/><Relationship Id="rId15" Type="http://schemas.openxmlformats.org/officeDocument/2006/relationships/hyperlink" Target="https://www.queendom.com/" TargetMode="External"/><Relationship Id="rId10" Type="http://schemas.openxmlformats.org/officeDocument/2006/relationships/hyperlink" Target="http://www.humanmetrics.com/cgi-win/jtypes2.asp" TargetMode="External"/><Relationship Id="rId4" Type="http://schemas.openxmlformats.org/officeDocument/2006/relationships/settings" Target="settings.xml"/><Relationship Id="rId9" Type="http://schemas.openxmlformats.org/officeDocument/2006/relationships/hyperlink" Target="http://personality-project.org/" TargetMode="External"/><Relationship Id="rId14" Type="http://schemas.openxmlformats.org/officeDocument/2006/relationships/hyperlink" Target="https://www.personality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2023-03-24T19:07:00Z</dcterms:created>
  <dcterms:modified xsi:type="dcterms:W3CDTF">2023-03-24T19:13:00Z</dcterms:modified>
</cp:coreProperties>
</file>