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6E5C4C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1E3136">
        <w:rPr>
          <w:rFonts w:ascii="Candara" w:hAnsi="Candara"/>
          <w:b/>
          <w:color w:val="7030A0"/>
        </w:rPr>
        <w:t>1</w:t>
      </w:r>
      <w:r w:rsidR="007D62CA">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01786C1D"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7D62CA">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1C2275A4"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p>
    <w:p w14:paraId="5ADD24FF" w14:textId="77777777" w:rsidR="00307736" w:rsidRPr="00B56984" w:rsidRDefault="00307736" w:rsidP="00307736">
      <w:pPr>
        <w:ind w:left="720" w:firstLine="720"/>
        <w:rPr>
          <w:rFonts w:ascii="Candara" w:hAnsi="Candara"/>
          <w:b/>
          <w:bCs/>
          <w:color w:val="7030A0"/>
        </w:rPr>
      </w:pPr>
    </w:p>
    <w:p w14:paraId="65814F3C" w14:textId="1AA014A8"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4644EE">
        <w:rPr>
          <w:rFonts w:ascii="Calibri" w:eastAsia="Calibri" w:hAnsi="Calibri" w:cs="Calibri"/>
          <w:color w:val="002060"/>
        </w:rPr>
        <w:t xml:space="preserve">DAY </w:t>
      </w:r>
      <w:r w:rsidR="007D62CA">
        <w:rPr>
          <w:rFonts w:ascii="Calibri" w:eastAsia="Calibri" w:hAnsi="Calibri" w:cs="Calibri"/>
          <w:color w:val="002060"/>
        </w:rPr>
        <w:t>6</w:t>
      </w:r>
      <w:r w:rsidRPr="00FB0335">
        <w:rPr>
          <w:rFonts w:ascii="Calibri" w:eastAsia="Calibri" w:hAnsi="Calibri" w:cs="Calibri"/>
          <w:color w:val="002060"/>
        </w:rPr>
        <w:t>: Unit 11 PPT Review</w:t>
      </w:r>
    </w:p>
    <w:p w14:paraId="16FB977A" w14:textId="77777777" w:rsidR="00FB0335" w:rsidRPr="007D62CA" w:rsidRDefault="00FB0335">
      <w:pPr>
        <w:pStyle w:val="ListParagraph"/>
        <w:numPr>
          <w:ilvl w:val="0"/>
          <w:numId w:val="4"/>
        </w:numPr>
        <w:rPr>
          <w:rFonts w:asciiTheme="majorHAnsi" w:eastAsia="Candara" w:hAnsiTheme="majorHAnsi" w:cstheme="majorHAnsi"/>
          <w:b/>
          <w:bCs/>
        </w:rPr>
      </w:pPr>
      <w:r w:rsidRPr="007D62CA">
        <w:rPr>
          <w:rFonts w:asciiTheme="majorHAnsi" w:eastAsia="Candara" w:hAnsiTheme="majorHAnsi" w:cstheme="majorHAnsi"/>
          <w:b/>
          <w:bCs/>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331F406C"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12 Vocabulary</w:t>
      </w:r>
    </w:p>
    <w:p w14:paraId="16675766" w14:textId="191E00AD"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1906ED">
        <w:rPr>
          <w:rFonts w:ascii="Candara" w:hAnsi="Candara"/>
          <w:color w:val="C00000"/>
        </w:rPr>
        <w:t>1</w:t>
      </w:r>
      <w:r w:rsidR="005302E2">
        <w:rPr>
          <w:rFonts w:ascii="Candara" w:hAnsi="Candara"/>
          <w:color w:val="C00000"/>
        </w:rPr>
        <w:t xml:space="preserve"> </w:t>
      </w:r>
      <w:r w:rsidR="00D1447B">
        <w:rPr>
          <w:rFonts w:ascii="Candara" w:hAnsi="Candara"/>
          <w:color w:val="C00000"/>
        </w:rPr>
        <w:t>Test</w:t>
      </w:r>
    </w:p>
    <w:p w14:paraId="1DEC643E" w14:textId="77777777" w:rsidR="001906ED" w:rsidRPr="001906ED" w:rsidRDefault="001906ED" w:rsidP="001906ED">
      <w:pPr>
        <w:ind w:left="360"/>
        <w:jc w:val="center"/>
        <w:rPr>
          <w:rFonts w:ascii="Candara" w:hAnsi="Candara"/>
          <w:color w:val="0070C0"/>
          <w:sz w:val="20"/>
          <w:szCs w:val="20"/>
        </w:rPr>
      </w:pPr>
      <w:r w:rsidRPr="001906ED">
        <w:rPr>
          <w:rFonts w:ascii="Candara" w:hAnsi="Candara"/>
          <w:color w:val="0070C0"/>
          <w:sz w:val="20"/>
        </w:rPr>
        <w:t>Unit 12</w:t>
      </w:r>
    </w:p>
    <w:tbl>
      <w:tblPr>
        <w:tblStyle w:val="TableGrid"/>
        <w:tblW w:w="0" w:type="auto"/>
        <w:tblLook w:val="04A0" w:firstRow="1" w:lastRow="0" w:firstColumn="1" w:lastColumn="0" w:noHBand="0" w:noVBand="1"/>
      </w:tblPr>
      <w:tblGrid>
        <w:gridCol w:w="2158"/>
        <w:gridCol w:w="2158"/>
        <w:gridCol w:w="2158"/>
        <w:gridCol w:w="2158"/>
        <w:gridCol w:w="2158"/>
      </w:tblGrid>
      <w:tr w:rsidR="001906ED" w:rsidRPr="00006BD8" w14:paraId="74FF01DB" w14:textId="77777777" w:rsidTr="005531EC">
        <w:tc>
          <w:tcPr>
            <w:tcW w:w="2158" w:type="dxa"/>
          </w:tcPr>
          <w:p w14:paraId="10CE5214" w14:textId="77777777" w:rsidR="001906ED" w:rsidRPr="00006BD8" w:rsidRDefault="001906ED" w:rsidP="005531EC">
            <w:pPr>
              <w:rPr>
                <w:rFonts w:ascii="Calibri" w:hAnsi="Calibri" w:cs="Calibri"/>
                <w:color w:val="0070C0"/>
              </w:rPr>
            </w:pPr>
            <w:r w:rsidRPr="00006BD8">
              <w:rPr>
                <w:rFonts w:ascii="Calibri" w:hAnsi="Calibri" w:cs="Calibri"/>
                <w:color w:val="0070C0"/>
              </w:rPr>
              <w:t>Agoraphobia</w:t>
            </w:r>
          </w:p>
        </w:tc>
        <w:tc>
          <w:tcPr>
            <w:tcW w:w="2158" w:type="dxa"/>
            <w:vAlign w:val="bottom"/>
          </w:tcPr>
          <w:p w14:paraId="562F7B8B" w14:textId="77777777" w:rsidR="001906ED" w:rsidRPr="00006BD8" w:rsidRDefault="001906ED" w:rsidP="005531EC">
            <w:pPr>
              <w:rPr>
                <w:rFonts w:ascii="Calibri" w:hAnsi="Calibri" w:cs="Calibri"/>
                <w:color w:val="0070C0"/>
              </w:rPr>
            </w:pPr>
            <w:r w:rsidRPr="00006BD8">
              <w:rPr>
                <w:rFonts w:ascii="Calibri" w:hAnsi="Calibri" w:cs="Calibri"/>
                <w:color w:val="0070C0"/>
              </w:rPr>
              <w:t>Anorexia nervosa</w:t>
            </w:r>
          </w:p>
        </w:tc>
        <w:tc>
          <w:tcPr>
            <w:tcW w:w="2158" w:type="dxa"/>
            <w:vAlign w:val="bottom"/>
          </w:tcPr>
          <w:p w14:paraId="76A358C3" w14:textId="77777777" w:rsidR="001906ED" w:rsidRPr="00006BD8" w:rsidRDefault="001906ED" w:rsidP="005531EC">
            <w:pPr>
              <w:rPr>
                <w:rFonts w:ascii="Calibri" w:hAnsi="Calibri" w:cs="Calibri"/>
                <w:color w:val="0070C0"/>
              </w:rPr>
            </w:pPr>
            <w:r w:rsidRPr="00006BD8">
              <w:rPr>
                <w:rFonts w:ascii="Calibri" w:hAnsi="Calibri" w:cs="Calibri"/>
                <w:color w:val="0070C0"/>
              </w:rPr>
              <w:t>Antisocial personality disorder</w:t>
            </w:r>
          </w:p>
        </w:tc>
        <w:tc>
          <w:tcPr>
            <w:tcW w:w="2158" w:type="dxa"/>
            <w:vAlign w:val="bottom"/>
          </w:tcPr>
          <w:p w14:paraId="739125CD" w14:textId="77777777" w:rsidR="001906ED" w:rsidRPr="00006BD8" w:rsidRDefault="001906ED" w:rsidP="005531EC">
            <w:pPr>
              <w:rPr>
                <w:rFonts w:ascii="Calibri" w:hAnsi="Calibri" w:cs="Calibri"/>
                <w:color w:val="0070C0"/>
              </w:rPr>
            </w:pPr>
            <w:r w:rsidRPr="00006BD8">
              <w:rPr>
                <w:rFonts w:ascii="Calibri" w:hAnsi="Calibri" w:cs="Calibri"/>
                <w:color w:val="0070C0"/>
              </w:rPr>
              <w:t>Anxiety disorders</w:t>
            </w:r>
          </w:p>
        </w:tc>
        <w:tc>
          <w:tcPr>
            <w:tcW w:w="2158" w:type="dxa"/>
            <w:vAlign w:val="bottom"/>
          </w:tcPr>
          <w:p w14:paraId="22641825" w14:textId="77777777" w:rsidR="001906ED" w:rsidRPr="00006BD8" w:rsidRDefault="001906ED" w:rsidP="005531EC">
            <w:pPr>
              <w:rPr>
                <w:rFonts w:ascii="Calibri" w:hAnsi="Calibri" w:cs="Calibri"/>
                <w:color w:val="0070C0"/>
              </w:rPr>
            </w:pPr>
            <w:r w:rsidRPr="00006BD8">
              <w:rPr>
                <w:rFonts w:ascii="Calibri" w:hAnsi="Calibri" w:cs="Calibri"/>
                <w:color w:val="0070C0"/>
              </w:rPr>
              <w:t>Attention-deficit hyperactivity disorder</w:t>
            </w:r>
          </w:p>
        </w:tc>
      </w:tr>
      <w:tr w:rsidR="001906ED" w:rsidRPr="00006BD8" w14:paraId="0290FBF4" w14:textId="77777777" w:rsidTr="005531EC">
        <w:tc>
          <w:tcPr>
            <w:tcW w:w="2158" w:type="dxa"/>
            <w:vAlign w:val="bottom"/>
          </w:tcPr>
          <w:p w14:paraId="75F71429" w14:textId="77777777" w:rsidR="001906ED" w:rsidRPr="00006BD8" w:rsidRDefault="001906ED" w:rsidP="005531EC">
            <w:pPr>
              <w:rPr>
                <w:rFonts w:ascii="Calibri" w:hAnsi="Calibri" w:cs="Calibri"/>
                <w:color w:val="0070C0"/>
              </w:rPr>
            </w:pPr>
            <w:r w:rsidRPr="00006BD8">
              <w:rPr>
                <w:rFonts w:ascii="Calibri" w:hAnsi="Calibri" w:cs="Calibri"/>
                <w:color w:val="0070C0"/>
              </w:rPr>
              <w:t>Binge-eating disorder</w:t>
            </w:r>
          </w:p>
        </w:tc>
        <w:tc>
          <w:tcPr>
            <w:tcW w:w="2158" w:type="dxa"/>
            <w:vAlign w:val="bottom"/>
          </w:tcPr>
          <w:p w14:paraId="22CD4E6D" w14:textId="77777777" w:rsidR="001906ED" w:rsidRPr="00006BD8" w:rsidRDefault="001906ED" w:rsidP="005531EC">
            <w:pPr>
              <w:rPr>
                <w:rFonts w:ascii="Calibri" w:hAnsi="Calibri" w:cs="Calibri"/>
                <w:color w:val="0070C0"/>
              </w:rPr>
            </w:pPr>
            <w:r w:rsidRPr="00006BD8">
              <w:rPr>
                <w:rFonts w:ascii="Calibri" w:hAnsi="Calibri" w:cs="Calibri"/>
                <w:color w:val="0070C0"/>
              </w:rPr>
              <w:t>Bipolar disorder</w:t>
            </w:r>
          </w:p>
        </w:tc>
        <w:tc>
          <w:tcPr>
            <w:tcW w:w="2158" w:type="dxa"/>
            <w:vAlign w:val="bottom"/>
          </w:tcPr>
          <w:p w14:paraId="394663DF" w14:textId="77777777" w:rsidR="001906ED" w:rsidRPr="00006BD8" w:rsidRDefault="001906ED" w:rsidP="005531EC">
            <w:pPr>
              <w:rPr>
                <w:rFonts w:ascii="Calibri" w:hAnsi="Calibri" w:cs="Calibri"/>
                <w:color w:val="0070C0"/>
              </w:rPr>
            </w:pPr>
            <w:r w:rsidRPr="00006BD8">
              <w:rPr>
                <w:rFonts w:ascii="Calibri" w:hAnsi="Calibri" w:cs="Calibri"/>
                <w:color w:val="0070C0"/>
              </w:rPr>
              <w:t>Bulimia nervosa</w:t>
            </w:r>
          </w:p>
        </w:tc>
        <w:tc>
          <w:tcPr>
            <w:tcW w:w="2158" w:type="dxa"/>
            <w:vAlign w:val="bottom"/>
          </w:tcPr>
          <w:p w14:paraId="5C72254C" w14:textId="77777777" w:rsidR="001906ED" w:rsidRPr="00006BD8" w:rsidRDefault="001906ED" w:rsidP="005531EC">
            <w:pPr>
              <w:rPr>
                <w:rFonts w:ascii="Calibri" w:hAnsi="Calibri" w:cs="Calibri"/>
                <w:color w:val="0070C0"/>
              </w:rPr>
            </w:pPr>
            <w:r w:rsidRPr="00006BD8">
              <w:rPr>
                <w:rFonts w:ascii="Calibri" w:hAnsi="Calibri" w:cs="Calibri"/>
                <w:color w:val="0070C0"/>
              </w:rPr>
              <w:t>Conversion disorder</w:t>
            </w:r>
          </w:p>
        </w:tc>
        <w:tc>
          <w:tcPr>
            <w:tcW w:w="2158" w:type="dxa"/>
            <w:vAlign w:val="bottom"/>
          </w:tcPr>
          <w:p w14:paraId="220DB2CC" w14:textId="77777777" w:rsidR="001906ED" w:rsidRPr="00006BD8" w:rsidRDefault="001906ED" w:rsidP="005531EC">
            <w:pPr>
              <w:rPr>
                <w:rFonts w:ascii="Calibri" w:hAnsi="Calibri" w:cs="Calibri"/>
                <w:color w:val="0070C0"/>
              </w:rPr>
            </w:pPr>
            <w:r w:rsidRPr="00006BD8">
              <w:rPr>
                <w:rFonts w:ascii="Calibri" w:hAnsi="Calibri" w:cs="Calibri"/>
                <w:color w:val="0070C0"/>
              </w:rPr>
              <w:t>Delusions</w:t>
            </w:r>
          </w:p>
        </w:tc>
      </w:tr>
      <w:tr w:rsidR="001906ED" w:rsidRPr="00006BD8" w14:paraId="787655A0" w14:textId="77777777" w:rsidTr="005531EC">
        <w:tc>
          <w:tcPr>
            <w:tcW w:w="2158" w:type="dxa"/>
            <w:vAlign w:val="bottom"/>
          </w:tcPr>
          <w:p w14:paraId="0F1E69D4"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disorders</w:t>
            </w:r>
          </w:p>
        </w:tc>
        <w:tc>
          <w:tcPr>
            <w:tcW w:w="2158" w:type="dxa"/>
            <w:vAlign w:val="bottom"/>
          </w:tcPr>
          <w:p w14:paraId="1CCEA79D"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identity disorder</w:t>
            </w:r>
          </w:p>
        </w:tc>
        <w:tc>
          <w:tcPr>
            <w:tcW w:w="2158" w:type="dxa"/>
            <w:vAlign w:val="bottom"/>
          </w:tcPr>
          <w:p w14:paraId="3F00E1FD" w14:textId="77777777" w:rsidR="001906ED" w:rsidRPr="00006BD8" w:rsidRDefault="001906ED" w:rsidP="005531EC">
            <w:pPr>
              <w:rPr>
                <w:rFonts w:ascii="Calibri" w:hAnsi="Calibri" w:cs="Calibri"/>
                <w:color w:val="0070C0"/>
              </w:rPr>
            </w:pPr>
            <w:r w:rsidRPr="00006BD8">
              <w:rPr>
                <w:rFonts w:ascii="Calibri" w:hAnsi="Calibri" w:cs="Calibri"/>
                <w:color w:val="0070C0"/>
              </w:rPr>
              <w:t>DSM-5</w:t>
            </w:r>
          </w:p>
        </w:tc>
        <w:tc>
          <w:tcPr>
            <w:tcW w:w="2158" w:type="dxa"/>
            <w:vAlign w:val="bottom"/>
          </w:tcPr>
          <w:p w14:paraId="1FEA8A58" w14:textId="77777777" w:rsidR="001906ED" w:rsidRPr="00006BD8" w:rsidRDefault="001906ED" w:rsidP="005531EC">
            <w:pPr>
              <w:rPr>
                <w:rFonts w:ascii="Calibri" w:hAnsi="Calibri" w:cs="Calibri"/>
                <w:color w:val="0070C0"/>
              </w:rPr>
            </w:pPr>
            <w:r w:rsidRPr="00006BD8">
              <w:rPr>
                <w:rFonts w:ascii="Calibri" w:hAnsi="Calibri" w:cs="Calibri"/>
                <w:color w:val="0070C0"/>
              </w:rPr>
              <w:t>Generalized anxiety disorder</w:t>
            </w:r>
          </w:p>
        </w:tc>
        <w:tc>
          <w:tcPr>
            <w:tcW w:w="2158" w:type="dxa"/>
            <w:vAlign w:val="bottom"/>
          </w:tcPr>
          <w:p w14:paraId="03CA06DF" w14:textId="77777777" w:rsidR="001906ED" w:rsidRPr="00006BD8" w:rsidRDefault="001906ED" w:rsidP="005531EC">
            <w:pPr>
              <w:rPr>
                <w:rFonts w:ascii="Calibri" w:hAnsi="Calibri" w:cs="Calibri"/>
                <w:color w:val="0070C0"/>
              </w:rPr>
            </w:pPr>
            <w:r w:rsidRPr="00006BD8">
              <w:rPr>
                <w:rFonts w:ascii="Calibri" w:hAnsi="Calibri" w:cs="Calibri"/>
                <w:color w:val="0070C0"/>
              </w:rPr>
              <w:t>Hallucinations</w:t>
            </w:r>
          </w:p>
        </w:tc>
      </w:tr>
      <w:tr w:rsidR="001906ED" w:rsidRPr="00006BD8" w14:paraId="11A6F381" w14:textId="77777777" w:rsidTr="005531EC">
        <w:tc>
          <w:tcPr>
            <w:tcW w:w="2158" w:type="dxa"/>
            <w:vAlign w:val="bottom"/>
          </w:tcPr>
          <w:p w14:paraId="6EBFD94D" w14:textId="77777777" w:rsidR="001906ED" w:rsidRPr="00006BD8" w:rsidRDefault="001906ED" w:rsidP="005531EC">
            <w:pPr>
              <w:rPr>
                <w:rFonts w:ascii="Calibri" w:hAnsi="Calibri" w:cs="Calibri"/>
                <w:color w:val="0070C0"/>
              </w:rPr>
            </w:pPr>
            <w:r w:rsidRPr="00006BD8">
              <w:rPr>
                <w:rFonts w:ascii="Calibri" w:hAnsi="Calibri" w:cs="Calibri"/>
                <w:color w:val="0070C0"/>
              </w:rPr>
              <w:t>Illness anxiety disorder</w:t>
            </w:r>
          </w:p>
        </w:tc>
        <w:tc>
          <w:tcPr>
            <w:tcW w:w="2158" w:type="dxa"/>
            <w:vAlign w:val="bottom"/>
          </w:tcPr>
          <w:p w14:paraId="51005AAE" w14:textId="77777777" w:rsidR="001906ED" w:rsidRPr="00006BD8" w:rsidRDefault="001906ED" w:rsidP="005531EC">
            <w:pPr>
              <w:rPr>
                <w:rFonts w:ascii="Calibri" w:hAnsi="Calibri" w:cs="Calibri"/>
                <w:color w:val="0070C0"/>
              </w:rPr>
            </w:pPr>
            <w:r w:rsidRPr="00006BD8">
              <w:rPr>
                <w:rFonts w:ascii="Calibri" w:hAnsi="Calibri" w:cs="Calibri"/>
                <w:color w:val="0070C0"/>
              </w:rPr>
              <w:t>Major depressive disorder</w:t>
            </w:r>
          </w:p>
        </w:tc>
        <w:tc>
          <w:tcPr>
            <w:tcW w:w="2158" w:type="dxa"/>
            <w:vAlign w:val="bottom"/>
          </w:tcPr>
          <w:p w14:paraId="15A39ADB" w14:textId="77777777" w:rsidR="001906ED" w:rsidRPr="00006BD8" w:rsidRDefault="001906ED" w:rsidP="005531EC">
            <w:pPr>
              <w:rPr>
                <w:rFonts w:ascii="Calibri" w:hAnsi="Calibri" w:cs="Calibri"/>
                <w:color w:val="0070C0"/>
              </w:rPr>
            </w:pPr>
            <w:r w:rsidRPr="00006BD8">
              <w:rPr>
                <w:rFonts w:ascii="Calibri" w:hAnsi="Calibri" w:cs="Calibri"/>
                <w:color w:val="0070C0"/>
              </w:rPr>
              <w:t>Mania</w:t>
            </w:r>
          </w:p>
        </w:tc>
        <w:tc>
          <w:tcPr>
            <w:tcW w:w="2158" w:type="dxa"/>
            <w:vAlign w:val="bottom"/>
          </w:tcPr>
          <w:p w14:paraId="40788EA3" w14:textId="77777777" w:rsidR="001906ED" w:rsidRPr="00006BD8" w:rsidRDefault="001906ED" w:rsidP="005531EC">
            <w:pPr>
              <w:rPr>
                <w:rFonts w:ascii="Calibri" w:hAnsi="Calibri" w:cs="Calibri"/>
                <w:color w:val="0070C0"/>
              </w:rPr>
            </w:pPr>
            <w:r w:rsidRPr="00006BD8">
              <w:rPr>
                <w:rFonts w:ascii="Calibri" w:hAnsi="Calibri" w:cs="Calibri"/>
                <w:color w:val="0070C0"/>
              </w:rPr>
              <w:t>Medical model</w:t>
            </w:r>
          </w:p>
        </w:tc>
        <w:tc>
          <w:tcPr>
            <w:tcW w:w="2158" w:type="dxa"/>
            <w:vAlign w:val="bottom"/>
          </w:tcPr>
          <w:p w14:paraId="6C04DD34" w14:textId="77777777" w:rsidR="001906ED" w:rsidRPr="00006BD8" w:rsidRDefault="001906ED" w:rsidP="005531EC">
            <w:pPr>
              <w:rPr>
                <w:rFonts w:ascii="Calibri" w:hAnsi="Calibri" w:cs="Calibri"/>
                <w:color w:val="0070C0"/>
              </w:rPr>
            </w:pPr>
            <w:r w:rsidRPr="00006BD8">
              <w:rPr>
                <w:rFonts w:ascii="Calibri" w:hAnsi="Calibri" w:cs="Calibri"/>
                <w:color w:val="0070C0"/>
              </w:rPr>
              <w:t>Mood disorders</w:t>
            </w:r>
          </w:p>
        </w:tc>
      </w:tr>
      <w:tr w:rsidR="001906ED" w:rsidRPr="00006BD8" w14:paraId="11ACFB67" w14:textId="77777777" w:rsidTr="005531EC">
        <w:tc>
          <w:tcPr>
            <w:tcW w:w="2158" w:type="dxa"/>
            <w:vAlign w:val="bottom"/>
          </w:tcPr>
          <w:p w14:paraId="4CD846A6" w14:textId="77777777" w:rsidR="001906ED" w:rsidRPr="00006BD8" w:rsidRDefault="001906ED" w:rsidP="005531EC">
            <w:pPr>
              <w:rPr>
                <w:rFonts w:ascii="Calibri" w:hAnsi="Calibri" w:cs="Calibri"/>
                <w:color w:val="0070C0"/>
              </w:rPr>
            </w:pPr>
            <w:r w:rsidRPr="00006BD8">
              <w:rPr>
                <w:rFonts w:ascii="Calibri" w:hAnsi="Calibri" w:cs="Calibri"/>
                <w:color w:val="0070C0"/>
              </w:rPr>
              <w:t>Obsessive-compulsive disorder</w:t>
            </w:r>
          </w:p>
        </w:tc>
        <w:tc>
          <w:tcPr>
            <w:tcW w:w="2158" w:type="dxa"/>
            <w:vAlign w:val="bottom"/>
          </w:tcPr>
          <w:p w14:paraId="201B1D48" w14:textId="77777777" w:rsidR="001906ED" w:rsidRPr="00006BD8" w:rsidRDefault="001906ED" w:rsidP="005531EC">
            <w:pPr>
              <w:rPr>
                <w:rFonts w:ascii="Calibri" w:hAnsi="Calibri" w:cs="Calibri"/>
                <w:color w:val="0070C0"/>
              </w:rPr>
            </w:pPr>
            <w:r w:rsidRPr="00006BD8">
              <w:rPr>
                <w:rFonts w:ascii="Calibri" w:hAnsi="Calibri" w:cs="Calibri"/>
                <w:color w:val="0070C0"/>
              </w:rPr>
              <w:t>Panic order</w:t>
            </w:r>
          </w:p>
        </w:tc>
        <w:tc>
          <w:tcPr>
            <w:tcW w:w="2158" w:type="dxa"/>
            <w:vAlign w:val="bottom"/>
          </w:tcPr>
          <w:p w14:paraId="4B3F17DD" w14:textId="77777777" w:rsidR="001906ED" w:rsidRPr="00006BD8" w:rsidRDefault="001906ED" w:rsidP="005531EC">
            <w:pPr>
              <w:rPr>
                <w:rFonts w:ascii="Calibri" w:hAnsi="Calibri" w:cs="Calibri"/>
                <w:color w:val="0070C0"/>
              </w:rPr>
            </w:pPr>
            <w:r w:rsidRPr="00006BD8">
              <w:rPr>
                <w:rFonts w:ascii="Calibri" w:hAnsi="Calibri" w:cs="Calibri"/>
                <w:color w:val="0070C0"/>
              </w:rPr>
              <w:t>Personality disorders</w:t>
            </w:r>
          </w:p>
        </w:tc>
        <w:tc>
          <w:tcPr>
            <w:tcW w:w="2158" w:type="dxa"/>
            <w:vAlign w:val="bottom"/>
          </w:tcPr>
          <w:p w14:paraId="4E8368C7" w14:textId="77777777" w:rsidR="001906ED" w:rsidRPr="00006BD8" w:rsidRDefault="001906ED" w:rsidP="005531EC">
            <w:pPr>
              <w:rPr>
                <w:rFonts w:ascii="Calibri" w:hAnsi="Calibri" w:cs="Calibri"/>
                <w:color w:val="0070C0"/>
              </w:rPr>
            </w:pPr>
            <w:r w:rsidRPr="00006BD8">
              <w:rPr>
                <w:rFonts w:ascii="Calibri" w:hAnsi="Calibri" w:cs="Calibri"/>
                <w:color w:val="0070C0"/>
              </w:rPr>
              <w:t>Phobia</w:t>
            </w:r>
          </w:p>
        </w:tc>
        <w:tc>
          <w:tcPr>
            <w:tcW w:w="2158" w:type="dxa"/>
            <w:vAlign w:val="bottom"/>
          </w:tcPr>
          <w:p w14:paraId="22577EEC"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growth</w:t>
            </w:r>
          </w:p>
        </w:tc>
      </w:tr>
      <w:tr w:rsidR="001906ED" w:rsidRPr="00006BD8" w14:paraId="520AE103" w14:textId="77777777" w:rsidTr="005531EC">
        <w:tc>
          <w:tcPr>
            <w:tcW w:w="2158" w:type="dxa"/>
            <w:vAlign w:val="bottom"/>
          </w:tcPr>
          <w:p w14:paraId="343565D3"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stress disorder</w:t>
            </w:r>
          </w:p>
        </w:tc>
        <w:tc>
          <w:tcPr>
            <w:tcW w:w="2158" w:type="dxa"/>
            <w:vAlign w:val="bottom"/>
          </w:tcPr>
          <w:p w14:paraId="7F902D76" w14:textId="77777777" w:rsidR="001906ED" w:rsidRPr="00006BD8" w:rsidRDefault="001906ED" w:rsidP="005531EC">
            <w:pPr>
              <w:rPr>
                <w:rFonts w:ascii="Calibri" w:hAnsi="Calibri" w:cs="Calibri"/>
                <w:color w:val="0070C0"/>
              </w:rPr>
            </w:pPr>
            <w:r w:rsidRPr="00006BD8">
              <w:rPr>
                <w:rFonts w:ascii="Calibri" w:hAnsi="Calibri" w:cs="Calibri"/>
                <w:color w:val="0070C0"/>
              </w:rPr>
              <w:t>Psychological disorder</w:t>
            </w:r>
          </w:p>
        </w:tc>
        <w:tc>
          <w:tcPr>
            <w:tcW w:w="2158" w:type="dxa"/>
            <w:vAlign w:val="bottom"/>
          </w:tcPr>
          <w:p w14:paraId="592CF197" w14:textId="77777777" w:rsidR="001906ED" w:rsidRPr="00006BD8" w:rsidRDefault="001906ED" w:rsidP="005531EC">
            <w:pPr>
              <w:rPr>
                <w:rFonts w:ascii="Calibri" w:hAnsi="Calibri" w:cs="Calibri"/>
                <w:color w:val="0070C0"/>
              </w:rPr>
            </w:pPr>
            <w:r w:rsidRPr="00006BD8">
              <w:rPr>
                <w:rFonts w:ascii="Calibri" w:hAnsi="Calibri" w:cs="Calibri"/>
                <w:color w:val="0070C0"/>
              </w:rPr>
              <w:t>Psychosis</w:t>
            </w:r>
          </w:p>
        </w:tc>
        <w:tc>
          <w:tcPr>
            <w:tcW w:w="2158" w:type="dxa"/>
            <w:vAlign w:val="bottom"/>
          </w:tcPr>
          <w:p w14:paraId="2C3D1316" w14:textId="77777777" w:rsidR="001906ED" w:rsidRPr="00006BD8" w:rsidRDefault="001906ED" w:rsidP="005531EC">
            <w:pPr>
              <w:rPr>
                <w:rFonts w:ascii="Calibri" w:hAnsi="Calibri" w:cs="Calibri"/>
                <w:color w:val="0070C0"/>
              </w:rPr>
            </w:pPr>
            <w:r w:rsidRPr="00006BD8">
              <w:rPr>
                <w:rFonts w:ascii="Calibri" w:hAnsi="Calibri" w:cs="Calibri"/>
                <w:color w:val="0070C0"/>
              </w:rPr>
              <w:t>Rumination</w:t>
            </w:r>
          </w:p>
        </w:tc>
        <w:tc>
          <w:tcPr>
            <w:tcW w:w="2158" w:type="dxa"/>
            <w:vAlign w:val="bottom"/>
          </w:tcPr>
          <w:p w14:paraId="3E11F5AE" w14:textId="77777777" w:rsidR="001906ED" w:rsidRPr="00006BD8" w:rsidRDefault="001906ED" w:rsidP="005531EC">
            <w:pPr>
              <w:rPr>
                <w:rFonts w:ascii="Calibri" w:hAnsi="Calibri" w:cs="Calibri"/>
                <w:color w:val="0070C0"/>
              </w:rPr>
            </w:pPr>
            <w:r w:rsidRPr="00006BD8">
              <w:rPr>
                <w:rFonts w:ascii="Calibri" w:hAnsi="Calibri" w:cs="Calibri"/>
                <w:color w:val="0070C0"/>
              </w:rPr>
              <w:t>Schizophrenia</w:t>
            </w:r>
          </w:p>
        </w:tc>
      </w:tr>
      <w:tr w:rsidR="001906ED" w:rsidRPr="00006BD8" w14:paraId="70F53CA3" w14:textId="77777777" w:rsidTr="005531EC">
        <w:tc>
          <w:tcPr>
            <w:tcW w:w="2158" w:type="dxa"/>
            <w:vAlign w:val="bottom"/>
          </w:tcPr>
          <w:p w14:paraId="066710E7" w14:textId="77777777" w:rsidR="001906ED" w:rsidRPr="00006BD8" w:rsidRDefault="001906ED" w:rsidP="005531EC">
            <w:pPr>
              <w:rPr>
                <w:rFonts w:ascii="Calibri" w:hAnsi="Calibri" w:cs="Calibri"/>
                <w:color w:val="0070C0"/>
              </w:rPr>
            </w:pPr>
            <w:r w:rsidRPr="00006BD8">
              <w:rPr>
                <w:rFonts w:ascii="Calibri" w:hAnsi="Calibri" w:cs="Calibri"/>
                <w:color w:val="0070C0"/>
              </w:rPr>
              <w:t>Social anxiety disorder</w:t>
            </w:r>
          </w:p>
        </w:tc>
        <w:tc>
          <w:tcPr>
            <w:tcW w:w="2158" w:type="dxa"/>
            <w:vAlign w:val="bottom"/>
          </w:tcPr>
          <w:p w14:paraId="3B00151B" w14:textId="77777777" w:rsidR="001906ED" w:rsidRPr="00006BD8" w:rsidRDefault="001906ED" w:rsidP="005531EC">
            <w:pPr>
              <w:rPr>
                <w:rFonts w:ascii="Calibri" w:hAnsi="Calibri" w:cs="Calibri"/>
                <w:color w:val="0070C0"/>
              </w:rPr>
            </w:pPr>
            <w:r w:rsidRPr="00006BD8">
              <w:rPr>
                <w:rFonts w:ascii="Calibri" w:hAnsi="Calibri" w:cs="Calibri"/>
                <w:color w:val="0070C0"/>
              </w:rPr>
              <w:t>Somatic symptom disorder</w:t>
            </w:r>
          </w:p>
        </w:tc>
        <w:tc>
          <w:tcPr>
            <w:tcW w:w="2158" w:type="dxa"/>
            <w:vAlign w:val="bottom"/>
          </w:tcPr>
          <w:p w14:paraId="0D368693" w14:textId="77777777" w:rsidR="001906ED" w:rsidRPr="00006BD8" w:rsidRDefault="001906ED" w:rsidP="005531EC">
            <w:pPr>
              <w:rPr>
                <w:rFonts w:ascii="Calibri" w:hAnsi="Calibri" w:cs="Calibri"/>
                <w:color w:val="0070C0"/>
              </w:rPr>
            </w:pPr>
          </w:p>
        </w:tc>
        <w:tc>
          <w:tcPr>
            <w:tcW w:w="2158" w:type="dxa"/>
            <w:vAlign w:val="bottom"/>
          </w:tcPr>
          <w:p w14:paraId="7FD5801A" w14:textId="77777777" w:rsidR="001906ED" w:rsidRPr="00006BD8" w:rsidRDefault="001906ED" w:rsidP="005531EC">
            <w:pPr>
              <w:rPr>
                <w:rFonts w:ascii="Calibri" w:hAnsi="Calibri" w:cs="Calibri"/>
                <w:color w:val="0070C0"/>
              </w:rPr>
            </w:pPr>
          </w:p>
        </w:tc>
        <w:tc>
          <w:tcPr>
            <w:tcW w:w="2158" w:type="dxa"/>
            <w:vAlign w:val="bottom"/>
          </w:tcPr>
          <w:p w14:paraId="3CA06952" w14:textId="77777777" w:rsidR="001906ED" w:rsidRPr="00006BD8" w:rsidRDefault="001906ED" w:rsidP="005531EC">
            <w:pPr>
              <w:rPr>
                <w:rFonts w:ascii="Calibri" w:hAnsi="Calibri" w:cs="Calibri"/>
                <w:color w:val="0070C0"/>
              </w:rPr>
            </w:pPr>
          </w:p>
        </w:tc>
      </w:tr>
    </w:tbl>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lastRenderedPageBreak/>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Pr="00BC6498" w:rsidRDefault="00EC4D6B">
      <w:pPr>
        <w:pStyle w:val="ListParagraph"/>
        <w:numPr>
          <w:ilvl w:val="0"/>
          <w:numId w:val="2"/>
        </w:numPr>
        <w:rPr>
          <w:rFonts w:ascii="Candara" w:hAnsi="Candara"/>
          <w:b/>
          <w:bCs/>
          <w:strike/>
          <w:color w:val="C00000"/>
        </w:rPr>
        <w:sectPr w:rsidR="00EC4D6B" w:rsidRPr="00BC6498" w:rsidSect="00696033">
          <w:pgSz w:w="12240" w:h="15840"/>
          <w:pgMar w:top="720" w:right="720" w:bottom="720" w:left="720" w:header="708" w:footer="708" w:gutter="0"/>
          <w:cols w:space="720"/>
        </w:sectPr>
      </w:pPr>
    </w:p>
    <w:p w14:paraId="11515840" w14:textId="16C1423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 xml:space="preserve">March </w:t>
      </w:r>
      <w:r w:rsidRPr="007D62CA">
        <w:rPr>
          <w:rFonts w:ascii="Candara" w:hAnsi="Candara"/>
          <w:b/>
          <w:bCs/>
          <w:strike/>
          <w:highlight w:val="yellow"/>
        </w:rPr>
        <w:t>1</w:t>
      </w:r>
      <w:r w:rsidR="001E3136" w:rsidRPr="007D62CA">
        <w:rPr>
          <w:rFonts w:ascii="Candara" w:hAnsi="Candara"/>
          <w:b/>
          <w:bCs/>
          <w:strike/>
          <w:highlight w:val="yellow"/>
        </w:rPr>
        <w:t>7</w:t>
      </w:r>
      <w:r w:rsidR="007D62CA">
        <w:rPr>
          <w:rFonts w:ascii="Candara" w:hAnsi="Candara"/>
          <w:b/>
          <w:bCs/>
        </w:rPr>
        <w:t xml:space="preserve"> </w:t>
      </w:r>
      <w:r w:rsidR="007D62CA">
        <w:rPr>
          <w:rFonts w:ascii="Candara" w:hAnsi="Candara"/>
          <w:b/>
          <w:bCs/>
          <w:color w:val="FF00FF"/>
        </w:rPr>
        <w:t>20</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w:t>
      </w:r>
      <w:proofErr w:type="gramStart"/>
      <w:r w:rsidRPr="007C3227">
        <w:rPr>
          <w:rFonts w:asciiTheme="minorHAnsi" w:hAnsiTheme="minorHAnsi" w:cstheme="minorHAnsi"/>
          <w:color w:val="002060"/>
        </w:rPr>
        <w:t xml:space="preserve">Formation  </w:t>
      </w:r>
      <w:r>
        <w:rPr>
          <w:rFonts w:asciiTheme="minorHAnsi" w:hAnsiTheme="minorHAnsi" w:cstheme="minorHAnsi"/>
          <w:color w:val="002060"/>
        </w:rPr>
        <w:tab/>
      </w:r>
      <w:proofErr w:type="gramEnd"/>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w:t>
      </w:r>
      <w:proofErr w:type="gramStart"/>
      <w:r w:rsidRPr="007C3227">
        <w:rPr>
          <w:rFonts w:asciiTheme="minorHAnsi" w:hAnsiTheme="minorHAnsi" w:cstheme="minorHAnsi"/>
          <w:color w:val="002060"/>
        </w:rPr>
        <w:t>actually likes</w:t>
      </w:r>
      <w:proofErr w:type="gramEnd"/>
      <w:r w:rsidRPr="007C3227">
        <w:rPr>
          <w:rFonts w:asciiTheme="minorHAnsi" w:hAnsiTheme="minorHAnsi" w:cstheme="minorHAnsi"/>
          <w:color w:val="002060"/>
        </w:rPr>
        <w:t xml:space="preserve">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w:t>
      </w:r>
      <w:proofErr w:type="gramStart"/>
      <w:r w:rsidRPr="007C3227">
        <w:rPr>
          <w:rFonts w:asciiTheme="minorHAnsi" w:hAnsiTheme="minorHAnsi" w:cstheme="minorHAnsi"/>
          <w:color w:val="002060"/>
        </w:rPr>
        <w:t>actually drink</w:t>
      </w:r>
      <w:proofErr w:type="gramEnd"/>
      <w:r w:rsidRPr="007C3227">
        <w:rPr>
          <w:rFonts w:asciiTheme="minorHAnsi" w:hAnsiTheme="minorHAnsi" w:cstheme="minorHAnsi"/>
          <w:color w:val="002060"/>
        </w:rPr>
        <w:t xml:space="preserve">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 xml:space="preserve">_____ 29. A number of psychologists believe that social crusaders who </w:t>
      </w:r>
      <w:proofErr w:type="gramStart"/>
      <w:r w:rsidRPr="007C3227">
        <w:rPr>
          <w:rFonts w:asciiTheme="minorHAnsi" w:hAnsiTheme="minorHAnsi" w:cstheme="minorHAnsi"/>
          <w:color w:val="002060"/>
        </w:rPr>
        <w:t>advocate</w:t>
      </w:r>
      <w:proofErr w:type="gramEnd"/>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2022-23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rsidR="00000000">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proofErr w:type="gramStart"/>
      <w:r>
        <w:rPr>
          <w:rFonts w:ascii="Calibri" w:eastAsia="Calibri" w:hAnsi="Calibri" w:cs="Calibri"/>
        </w:rPr>
        <w:t xml:space="preserve">T  </w:t>
      </w:r>
      <w:r>
        <w:rPr>
          <w:rFonts w:ascii="Calibri" w:eastAsia="Calibri" w:hAnsi="Calibri" w:cs="Calibri"/>
        </w:rPr>
        <w:tab/>
      </w:r>
      <w:proofErr w:type="gramEnd"/>
      <w:r>
        <w:rPr>
          <w:rFonts w:ascii="Calibri" w:eastAsia="Calibri" w:hAnsi="Calibri" w:cs="Calibri"/>
        </w:rPr>
        <w:t xml:space="preserve">F  </w:t>
      </w:r>
      <w:r>
        <w:rPr>
          <w:rFonts w:ascii="Calibri" w:eastAsia="Calibri" w:hAnsi="Calibri" w:cs="Calibri"/>
        </w:rPr>
        <w:tab/>
        <w:t xml:space="preserve">1.  Most psychologists agree about what intelligence </w:t>
      </w:r>
      <w:proofErr w:type="gramStart"/>
      <w:r>
        <w:rPr>
          <w:rFonts w:ascii="Calibri" w:eastAsia="Calibri" w:hAnsi="Calibri" w:cs="Calibri"/>
        </w:rPr>
        <w:t>actually is</w:t>
      </w:r>
      <w:proofErr w:type="gramEnd"/>
      <w:r>
        <w:rPr>
          <w:rFonts w:ascii="Calibri" w:eastAsia="Calibri" w:hAnsi="Calibri" w:cs="Calibri"/>
        </w:rPr>
        <w:t xml:space="preserve">.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proofErr w:type="gramStart"/>
      <w:r>
        <w:rPr>
          <w:rFonts w:ascii="Calibri" w:eastAsia="Calibri" w:hAnsi="Calibri" w:cs="Calibri"/>
        </w:rPr>
        <w:t xml:space="preserve">T  </w:t>
      </w:r>
      <w:r>
        <w:rPr>
          <w:rFonts w:ascii="Calibri" w:eastAsia="Calibri" w:hAnsi="Calibri" w:cs="Calibri"/>
        </w:rPr>
        <w:tab/>
      </w:r>
      <w:proofErr w:type="gramEnd"/>
      <w:r>
        <w:rPr>
          <w:rFonts w:ascii="Calibri" w:eastAsia="Calibri" w:hAnsi="Calibri" w:cs="Calibri"/>
        </w:rPr>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proofErr w:type="gramStart"/>
      <w:r>
        <w:rPr>
          <w:rFonts w:ascii="Calibri" w:eastAsia="Calibri" w:hAnsi="Calibri" w:cs="Calibri"/>
        </w:rPr>
        <w:t xml:space="preserve">T  </w:t>
      </w:r>
      <w:r>
        <w:rPr>
          <w:rFonts w:ascii="Calibri" w:eastAsia="Calibri" w:hAnsi="Calibri" w:cs="Calibri"/>
        </w:rPr>
        <w:tab/>
      </w:r>
      <w:proofErr w:type="gramEnd"/>
      <w:r>
        <w:rPr>
          <w:rFonts w:ascii="Calibri" w:eastAsia="Calibri" w:hAnsi="Calibri" w:cs="Calibri"/>
        </w:rPr>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w:t>
      </w:r>
      <w:proofErr w:type="gramStart"/>
      <w:r>
        <w:rPr>
          <w:rFonts w:ascii="Calibri" w:eastAsia="Calibri" w:hAnsi="Calibri" w:cs="Calibri"/>
        </w:rPr>
        <w:t>The vast majority of</w:t>
      </w:r>
      <w:proofErr w:type="gramEnd"/>
      <w:r>
        <w:rPr>
          <w:rFonts w:ascii="Calibri" w:eastAsia="Calibri" w:hAnsi="Calibri" w:cs="Calibri"/>
        </w:rPr>
        <w:t xml:space="preserve">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w:t>
      </w:r>
      <w:proofErr w:type="gramStart"/>
      <w:r>
        <w:rPr>
          <w:rFonts w:ascii="Calibri" w:eastAsia="Calibri" w:hAnsi="Calibri" w:cs="Calibri"/>
        </w:rPr>
        <w:t>predict</w:t>
      </w:r>
      <w:proofErr w:type="gramEnd"/>
      <w:r>
        <w:rPr>
          <w:rFonts w:ascii="Calibri" w:eastAsia="Calibri" w:hAnsi="Calibri" w:cs="Calibri"/>
        </w:rPr>
        <w:t xml:space="preserve">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proofErr w:type="gramStart"/>
      <w:r>
        <w:rPr>
          <w:rFonts w:ascii="Calibri" w:eastAsia="Calibri" w:hAnsi="Calibri" w:cs="Calibri"/>
        </w:rPr>
        <w:t xml:space="preserve">T  </w:t>
      </w:r>
      <w:r>
        <w:rPr>
          <w:rFonts w:ascii="Calibri" w:eastAsia="Calibri" w:hAnsi="Calibri" w:cs="Calibri"/>
        </w:rPr>
        <w:tab/>
      </w:r>
      <w:proofErr w:type="gramEnd"/>
      <w:r>
        <w:rPr>
          <w:rFonts w:ascii="Calibri" w:eastAsia="Calibri" w:hAnsi="Calibri" w:cs="Calibri"/>
        </w:rPr>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proofErr w:type="gramStart"/>
      <w:r>
        <w:rPr>
          <w:rFonts w:ascii="Calibri" w:eastAsia="Calibri" w:hAnsi="Calibri" w:cs="Calibri"/>
        </w:rPr>
        <w:t xml:space="preserve">T  </w:t>
      </w:r>
      <w:r>
        <w:rPr>
          <w:rFonts w:ascii="Calibri" w:eastAsia="Calibri" w:hAnsi="Calibri" w:cs="Calibri"/>
        </w:rPr>
        <w:tab/>
      </w:r>
      <w:proofErr w:type="gramEnd"/>
      <w:r>
        <w:rPr>
          <w:rFonts w:ascii="Calibri" w:eastAsia="Calibri" w:hAnsi="Calibri" w:cs="Calibri"/>
        </w:rPr>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000000"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D7FD" w14:textId="77777777" w:rsidR="00EE2DE1" w:rsidRDefault="00EE2DE1" w:rsidP="00AA3026">
      <w:r>
        <w:separator/>
      </w:r>
    </w:p>
  </w:endnote>
  <w:endnote w:type="continuationSeparator" w:id="0">
    <w:p w14:paraId="7D6CEFC4" w14:textId="77777777" w:rsidR="00EE2DE1" w:rsidRDefault="00EE2DE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2D7A" w14:textId="77777777" w:rsidR="00EE2DE1" w:rsidRDefault="00EE2DE1" w:rsidP="00AA3026">
      <w:r>
        <w:separator/>
      </w:r>
    </w:p>
  </w:footnote>
  <w:footnote w:type="continuationSeparator" w:id="0">
    <w:p w14:paraId="5052F355" w14:textId="77777777" w:rsidR="00EE2DE1" w:rsidRDefault="00EE2DE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1918</Words>
  <Characters>10934</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2023-03-16T19:37:00Z</dcterms:created>
  <dcterms:modified xsi:type="dcterms:W3CDTF">2023-03-17T11:29:00Z</dcterms:modified>
</cp:coreProperties>
</file>