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0150273E"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9C2476">
        <w:rPr>
          <w:rFonts w:ascii="Candara" w:hAnsi="Candara"/>
          <w:b/>
          <w:color w:val="C00000"/>
        </w:rPr>
        <w:t xml:space="preserve">April </w:t>
      </w:r>
      <w:r w:rsidR="00BB329A">
        <w:rPr>
          <w:rFonts w:ascii="Candara" w:hAnsi="Candara"/>
          <w:b/>
          <w:color w:val="C00000"/>
        </w:rPr>
        <w:t>6</w:t>
      </w:r>
      <w:r w:rsidR="00B42C4B">
        <w:rPr>
          <w:rFonts w:ascii="Candara" w:hAnsi="Candara"/>
          <w:b/>
          <w:color w:val="C00000"/>
        </w:rPr>
        <w:t>, 2022</w:t>
      </w:r>
    </w:p>
    <w:p w14:paraId="00B1ACCF" w14:textId="77777777" w:rsidR="00241584" w:rsidRPr="009D20B0" w:rsidRDefault="00A673D3"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05C21C4B"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BB329A">
        <w:rPr>
          <w:rFonts w:ascii="Candara" w:hAnsi="Candara"/>
          <w:b/>
          <w:color w:val="003366"/>
        </w:rPr>
        <w:t>8</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3169D30" w:rsidR="00DF2C03" w:rsidRPr="00457010" w:rsidRDefault="00B14B69" w:rsidP="006228B7">
      <w:pPr>
        <w:ind w:left="720" w:firstLine="720"/>
        <w:rPr>
          <w:rFonts w:ascii="Candara" w:hAnsi="Candara"/>
          <w:b/>
          <w:bCs/>
          <w:color w:val="002060"/>
        </w:rPr>
      </w:pPr>
      <w:r w:rsidRPr="00C91609">
        <w:sym w:font="Wingdings" w:char="F0E0"/>
      </w:r>
      <w:r w:rsidR="009C2476">
        <w:rPr>
          <w:rFonts w:ascii="Candara" w:hAnsi="Candara"/>
          <w:b/>
          <w:bCs/>
          <w:color w:val="002060"/>
        </w:rPr>
        <w:t>BEGIN</w:t>
      </w:r>
      <w:r w:rsidRPr="00457010">
        <w:rPr>
          <w:rFonts w:ascii="Candara" w:hAnsi="Candara"/>
          <w:b/>
          <w:bCs/>
          <w:color w:val="002060"/>
        </w:rPr>
        <w:t xml:space="preserve">: </w:t>
      </w:r>
      <w:r w:rsidR="00DF2C03" w:rsidRPr="00457010">
        <w:rPr>
          <w:rFonts w:ascii="Candara" w:hAnsi="Candara"/>
          <w:b/>
          <w:bCs/>
          <w:color w:val="002060"/>
        </w:rPr>
        <w:t xml:space="preserve">Ch </w:t>
      </w:r>
      <w:r w:rsidR="009C2476">
        <w:rPr>
          <w:rFonts w:ascii="Candara" w:hAnsi="Candara"/>
          <w:b/>
          <w:bCs/>
          <w:color w:val="002060"/>
        </w:rPr>
        <w:t>43</w:t>
      </w:r>
      <w:r w:rsidR="00DF2C03" w:rsidRPr="00457010">
        <w:rPr>
          <w:rFonts w:ascii="Candara" w:hAnsi="Candara"/>
          <w:b/>
          <w:bCs/>
          <w:color w:val="002060"/>
        </w:rPr>
        <w:t xml:space="preserve"> </w:t>
      </w:r>
    </w:p>
    <w:p w14:paraId="62D1F973" w14:textId="045D2D32" w:rsidR="00DF2C03" w:rsidRDefault="008D1564" w:rsidP="008D1564">
      <w:pPr>
        <w:pStyle w:val="ListParagraph"/>
        <w:numPr>
          <w:ilvl w:val="0"/>
          <w:numId w:val="50"/>
        </w:numPr>
        <w:rPr>
          <w:rFonts w:ascii="Candara" w:hAnsi="Candara"/>
          <w:b/>
          <w:bCs/>
          <w:color w:val="7030A0"/>
        </w:rPr>
      </w:pPr>
      <w:r>
        <w:rPr>
          <w:rFonts w:ascii="Candara" w:hAnsi="Candara"/>
          <w:b/>
          <w:bCs/>
          <w:color w:val="7030A0"/>
        </w:rPr>
        <w:t xml:space="preserve">Section 43.1 </w:t>
      </w:r>
      <w:r w:rsidR="0095726F">
        <w:rPr>
          <w:rFonts w:ascii="Candara" w:hAnsi="Candara"/>
          <w:b/>
          <w:bCs/>
          <w:color w:val="7030A0"/>
        </w:rPr>
        <w:t>–</w:t>
      </w:r>
      <w:r>
        <w:rPr>
          <w:rFonts w:ascii="Candara" w:hAnsi="Candara"/>
          <w:b/>
          <w:bCs/>
          <w:color w:val="7030A0"/>
        </w:rPr>
        <w:t xml:space="preserve"> </w:t>
      </w:r>
      <w:r w:rsidR="0095726F">
        <w:rPr>
          <w:rFonts w:ascii="Candara" w:hAnsi="Candara"/>
          <w:b/>
          <w:bCs/>
          <w:color w:val="7030A0"/>
        </w:rPr>
        <w:t>In innate immunity, recognition and response rely on traits common to groups of pathogens</w:t>
      </w:r>
    </w:p>
    <w:p w14:paraId="059B7C2F" w14:textId="495F9F3C" w:rsidR="0095726F" w:rsidRPr="009158D2" w:rsidRDefault="0095726F" w:rsidP="008D1564">
      <w:pPr>
        <w:pStyle w:val="ListParagraph"/>
        <w:numPr>
          <w:ilvl w:val="0"/>
          <w:numId w:val="50"/>
        </w:numPr>
        <w:rPr>
          <w:rFonts w:ascii="Candara" w:hAnsi="Candara"/>
          <w:color w:val="7030A0"/>
        </w:rPr>
      </w:pPr>
      <w:r w:rsidRPr="009158D2">
        <w:rPr>
          <w:rFonts w:ascii="Candara" w:hAnsi="Candara"/>
          <w:color w:val="7030A0"/>
        </w:rPr>
        <w:t>Section 43.2 – In adaptive immunity, receptors provide pathogen-specific recognition</w:t>
      </w:r>
    </w:p>
    <w:p w14:paraId="746C8E7F" w14:textId="69E81911" w:rsidR="0095726F"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 xml:space="preserve">Section 43.3 - </w:t>
      </w:r>
      <w:r w:rsidR="0095726F" w:rsidRPr="009158D2">
        <w:rPr>
          <w:rFonts w:ascii="Candara" w:hAnsi="Candara"/>
          <w:color w:val="7030A0"/>
        </w:rPr>
        <w:t xml:space="preserve">Adaptive immunity </w:t>
      </w:r>
      <w:r w:rsidRPr="009158D2">
        <w:rPr>
          <w:rFonts w:ascii="Candara" w:hAnsi="Candara"/>
          <w:color w:val="7030A0"/>
        </w:rPr>
        <w:t>defends against infection of body fluids and body cells</w:t>
      </w:r>
    </w:p>
    <w:p w14:paraId="081686DB" w14:textId="64926DE4" w:rsidR="009158D2"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Section 43.4 – Disruptions in immune system function can elicit or exacerbate disease</w:t>
      </w:r>
    </w:p>
    <w:p w14:paraId="769F4A87" w14:textId="2B4DD230" w:rsidR="00B14B69" w:rsidRDefault="00B14B69" w:rsidP="006228B7">
      <w:pPr>
        <w:ind w:left="720" w:firstLine="720"/>
      </w:pPr>
      <w:r w:rsidRPr="00C91609">
        <w:t xml:space="preserve"> </w:t>
      </w:r>
      <w:r w:rsidR="00AB7078" w:rsidRPr="00C91609">
        <w:sym w:font="Wingdings" w:char="F0E0"/>
      </w:r>
      <w:r w:rsidR="00242694">
        <w:rPr>
          <w:rFonts w:ascii="Candara" w:hAnsi="Candara"/>
          <w:b/>
          <w:bCs/>
          <w:color w:val="002060"/>
        </w:rPr>
        <w:t>CONT’D</w:t>
      </w:r>
      <w:r w:rsidR="00AB7078" w:rsidRPr="00457010">
        <w:rPr>
          <w:rFonts w:ascii="Candara" w:hAnsi="Candara"/>
          <w:b/>
          <w:bCs/>
          <w:color w:val="002060"/>
        </w:rPr>
        <w:t>:</w:t>
      </w:r>
      <w:r w:rsidR="00AB7078">
        <w:rPr>
          <w:rFonts w:ascii="Candara" w:hAnsi="Candara"/>
          <w:b/>
          <w:bCs/>
          <w:color w:val="002060"/>
        </w:rPr>
        <w:t xml:space="preserve"> AP Exam Review </w:t>
      </w:r>
      <w:r w:rsidR="00242694">
        <w:rPr>
          <w:rFonts w:ascii="Candara" w:hAnsi="Candara"/>
          <w:b/>
          <w:bCs/>
          <w:color w:val="002060"/>
        </w:rPr>
        <w:t>–</w:t>
      </w:r>
      <w:r w:rsidR="00AB7078">
        <w:rPr>
          <w:rFonts w:ascii="Candara" w:hAnsi="Candara"/>
          <w:b/>
          <w:bCs/>
          <w:color w:val="002060"/>
        </w:rPr>
        <w:t xml:space="preserve"> </w:t>
      </w:r>
      <w:r w:rsidR="00BB329A">
        <w:rPr>
          <w:rFonts w:ascii="Candara" w:hAnsi="Candara"/>
          <w:b/>
          <w:bCs/>
          <w:color w:val="002060"/>
        </w:rPr>
        <w:t>Begin FRQs</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2600BE9E" w:rsidR="00DE3A05" w:rsidRPr="00BB329A" w:rsidRDefault="00BB329A" w:rsidP="00457010">
      <w:pPr>
        <w:pStyle w:val="ListParagraph"/>
        <w:numPr>
          <w:ilvl w:val="0"/>
          <w:numId w:val="2"/>
        </w:numPr>
        <w:rPr>
          <w:rFonts w:ascii="Candara" w:hAnsi="Candara"/>
          <w:b/>
          <w:color w:val="C00000"/>
        </w:rPr>
      </w:pPr>
      <w:r>
        <w:rPr>
          <w:rFonts w:ascii="Candara" w:hAnsi="Candara"/>
          <w:bCs/>
        </w:rPr>
        <w:t xml:space="preserve">AP BIOLOGY FINAL EXAM </w:t>
      </w:r>
      <w:r w:rsidRPr="00BB329A">
        <w:rPr>
          <w:rFonts w:ascii="Candara" w:hAnsi="Candara"/>
          <w:b/>
          <w:color w:val="FF0000"/>
        </w:rPr>
        <w:sym w:font="Wingdings" w:char="F0E0"/>
      </w:r>
      <w:r w:rsidRPr="00BB329A">
        <w:rPr>
          <w:rFonts w:ascii="Candara" w:hAnsi="Candara"/>
          <w:b/>
          <w:color w:val="FF0000"/>
        </w:rPr>
        <w:t xml:space="preserve"> May 11</w:t>
      </w:r>
      <w:r w:rsidR="00DE3A05" w:rsidRPr="00BB329A">
        <w:rPr>
          <w:rFonts w:ascii="Candara" w:hAnsi="Candara"/>
          <w:b/>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A673D3"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8"/>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9"/>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0"/>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1"/>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w:t>
            </w:r>
            <w:proofErr w:type="gramStart"/>
            <w:r w:rsidRPr="00C91B6F">
              <w:rPr>
                <w:rFonts w:asciiTheme="minorHAnsi" w:hAnsiTheme="minorHAnsi" w:cstheme="minorHAnsi"/>
                <w:b/>
              </w:rPr>
              <w:t>cancer</w:t>
            </w:r>
            <w:proofErr w:type="gramEnd"/>
            <w:r w:rsidRPr="00C91B6F">
              <w:rPr>
                <w:rFonts w:asciiTheme="minorHAnsi" w:hAnsiTheme="minorHAnsi" w:cstheme="minorHAnsi"/>
                <w:b/>
              </w:rPr>
              <w:t xml:space="preserve">,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w:t>
      </w:r>
      <w:proofErr w:type="gramStart"/>
      <w:r w:rsidRPr="00C91B6F">
        <w:rPr>
          <w:rFonts w:asciiTheme="minorHAnsi" w:hAnsiTheme="minorHAnsi" w:cstheme="minorHAnsi"/>
        </w:rPr>
        <w:t>exactly the same</w:t>
      </w:r>
      <w:proofErr w:type="gramEnd"/>
      <w:r w:rsidRPr="00C91B6F">
        <w:rPr>
          <w:rFonts w:asciiTheme="minorHAnsi" w:hAnsiTheme="minorHAnsi" w:cstheme="minorHAnsi"/>
        </w:rPr>
        <w:t xml:space="preserv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w:t>
      </w:r>
      <w:proofErr w:type="gramStart"/>
      <w:r w:rsidRPr="00C91B6F">
        <w:rPr>
          <w:rFonts w:asciiTheme="minorHAnsi" w:hAnsiTheme="minorHAnsi" w:cstheme="minorHAnsi"/>
        </w:rPr>
        <w:t>have</w:t>
      </w:r>
      <w:proofErr w:type="gramEnd"/>
      <w:r w:rsidRPr="00C91B6F">
        <w:rPr>
          <w:rFonts w:asciiTheme="minorHAnsi" w:hAnsiTheme="minorHAnsi" w:cstheme="minorHAnsi"/>
        </w:rPr>
        <w:t xml:space="preserve"> been seen on several AP Biology exams. It depicts the primary and secondary immune response. The first arrow shows exposure to antigen A. The second arrow shows exposure to antigen A again, </w:t>
      </w:r>
      <w:proofErr w:type="gramStart"/>
      <w:r w:rsidRPr="00C91B6F">
        <w:rPr>
          <w:rFonts w:asciiTheme="minorHAnsi" w:hAnsiTheme="minorHAnsi" w:cstheme="minorHAnsi"/>
        </w:rPr>
        <w:t>and also</w:t>
      </w:r>
      <w:proofErr w:type="gramEnd"/>
      <w:r w:rsidRPr="00C91B6F">
        <w:rPr>
          <w:rFonts w:asciiTheme="minorHAnsi" w:hAnsiTheme="minorHAnsi" w:cstheme="minorHAnsi"/>
        </w:rPr>
        <w:t xml:space="preserve">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w:t>
      </w:r>
      <w:proofErr w:type="gramStart"/>
      <w:r w:rsidRPr="00C91B6F">
        <w:rPr>
          <w:rFonts w:asciiTheme="minorHAnsi" w:hAnsiTheme="minorHAnsi" w:cstheme="minorHAnsi"/>
        </w:rPr>
        <w:t>particular molecules</w:t>
      </w:r>
      <w:proofErr w:type="gramEnd"/>
      <w:r w:rsidRPr="00C91B6F">
        <w:rPr>
          <w:rFonts w:asciiTheme="minorHAnsi" w:hAnsiTheme="minorHAnsi" w:cstheme="minorHAnsi"/>
        </w:rPr>
        <w:t xml:space="preserve">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A673D3"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w:t>
      </w:r>
      <w:proofErr w:type="gramStart"/>
      <w:r w:rsidRPr="001A0AD1">
        <w:rPr>
          <w:rFonts w:asciiTheme="minorHAnsi" w:hAnsiTheme="minorHAnsi" w:cstheme="minorHAnsi"/>
        </w:rPr>
        <w:t>following, and</w:t>
      </w:r>
      <w:proofErr w:type="gramEnd"/>
      <w:r w:rsidRPr="001A0AD1">
        <w:rPr>
          <w:rFonts w:asciiTheme="minorHAnsi" w:hAnsiTheme="minorHAnsi" w:cstheme="minorHAnsi"/>
        </w:rPr>
        <w:t xml:space="preserve">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 xml:space="preserve">Cellular Response </w:t>
      </w:r>
      <w:proofErr w:type="gramStart"/>
      <w:r w:rsidRPr="001A0AD1">
        <w:rPr>
          <w:rFonts w:asciiTheme="minorHAnsi" w:hAnsiTheme="minorHAnsi" w:cstheme="minorHAnsi"/>
          <w:i/>
          <w:color w:val="002060"/>
        </w:rPr>
        <w:t>Pathways</w:t>
      </w:r>
      <w:r w:rsidRPr="001A0AD1">
        <w:rPr>
          <w:rFonts w:asciiTheme="minorHAnsi" w:hAnsiTheme="minorHAnsi" w:cstheme="minorHAnsi"/>
        </w:rPr>
        <w:t>, and</w:t>
      </w:r>
      <w:proofErr w:type="gramEnd"/>
      <w:r w:rsidRPr="001A0AD1">
        <w:rPr>
          <w:rFonts w:asciiTheme="minorHAnsi" w:hAnsiTheme="minorHAnsi" w:cstheme="minorHAnsi"/>
        </w:rPr>
        <w:t xml:space="preserve">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w:t>
      </w:r>
      <w:proofErr w:type="gramStart"/>
      <w:r w:rsidRPr="001A0AD1">
        <w:rPr>
          <w:rFonts w:asciiTheme="minorHAnsi" w:hAnsiTheme="minorHAnsi" w:cstheme="minorHAnsi"/>
        </w:rPr>
        <w:t>them, and</w:t>
      </w:r>
      <w:proofErr w:type="gramEnd"/>
      <w:r w:rsidRPr="001A0AD1">
        <w:rPr>
          <w:rFonts w:asciiTheme="minorHAnsi" w:hAnsiTheme="minorHAnsi" w:cstheme="minorHAnsi"/>
        </w:rPr>
        <w:t xml:space="preserve">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w:t>
      </w:r>
      <w:proofErr w:type="gramStart"/>
      <w:r w:rsidRPr="001A0AD1">
        <w:rPr>
          <w:rFonts w:asciiTheme="minorHAnsi" w:hAnsiTheme="minorHAnsi" w:cstheme="minorHAnsi"/>
        </w:rPr>
        <w:t>three</w:t>
      </w:r>
      <w:proofErr w:type="gramEnd"/>
      <w:r w:rsidRPr="001A0AD1">
        <w:rPr>
          <w:rFonts w:asciiTheme="minorHAnsi" w:hAnsiTheme="minorHAnsi" w:cstheme="minorHAnsi"/>
        </w:rPr>
        <w:t xml:space="preserv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C8CC9" w14:textId="77777777" w:rsidR="00A673D3" w:rsidRDefault="00A673D3" w:rsidP="00AA3026">
      <w:r>
        <w:separator/>
      </w:r>
    </w:p>
  </w:endnote>
  <w:endnote w:type="continuationSeparator" w:id="0">
    <w:p w14:paraId="754A64DF" w14:textId="77777777" w:rsidR="00A673D3" w:rsidRDefault="00A673D3"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A673D3">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A673D3">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D6081" w14:textId="77777777" w:rsidR="00A673D3" w:rsidRDefault="00A673D3" w:rsidP="00AA3026">
      <w:r>
        <w:separator/>
      </w:r>
    </w:p>
  </w:footnote>
  <w:footnote w:type="continuationSeparator" w:id="0">
    <w:p w14:paraId="52D3F095" w14:textId="77777777" w:rsidR="00A673D3" w:rsidRDefault="00A673D3"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A673D3">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A673D3">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52"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1B5C7A"/>
    <w:multiLevelType w:val="hybridMultilevel"/>
    <w:tmpl w:val="554471BE"/>
    <w:lvl w:ilvl="0" w:tplc="EC4821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7"/>
  </w:num>
  <w:num w:numId="14">
    <w:abstractNumId w:val="34"/>
  </w:num>
  <w:num w:numId="15">
    <w:abstractNumId w:val="45"/>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6"/>
  </w:num>
  <w:num w:numId="24">
    <w:abstractNumId w:val="22"/>
  </w:num>
  <w:num w:numId="25">
    <w:abstractNumId w:val="5"/>
  </w:num>
  <w:num w:numId="26">
    <w:abstractNumId w:val="28"/>
  </w:num>
  <w:num w:numId="27">
    <w:abstractNumId w:val="19"/>
  </w:num>
  <w:num w:numId="28">
    <w:abstractNumId w:val="44"/>
  </w:num>
  <w:num w:numId="29">
    <w:abstractNumId w:val="43"/>
  </w:num>
  <w:num w:numId="30">
    <w:abstractNumId w:val="13"/>
  </w:num>
  <w:num w:numId="31">
    <w:abstractNumId w:val="17"/>
  </w:num>
  <w:num w:numId="32">
    <w:abstractNumId w:val="2"/>
  </w:num>
  <w:num w:numId="33">
    <w:abstractNumId w:val="33"/>
  </w:num>
  <w:num w:numId="34">
    <w:abstractNumId w:val="49"/>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2"/>
  </w:num>
  <w:num w:numId="43">
    <w:abstractNumId w:val="48"/>
  </w:num>
  <w:num w:numId="44">
    <w:abstractNumId w:val="26"/>
  </w:num>
  <w:num w:numId="45">
    <w:abstractNumId w:val="6"/>
  </w:num>
  <w:num w:numId="46">
    <w:abstractNumId w:val="24"/>
  </w:num>
  <w:num w:numId="47">
    <w:abstractNumId w:val="15"/>
  </w:num>
  <w:num w:numId="48">
    <w:abstractNumId w:val="32"/>
  </w:num>
  <w:num w:numId="49">
    <w:abstractNumId w:val="11"/>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39C3"/>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17F4"/>
    <w:rsid w:val="00207C22"/>
    <w:rsid w:val="00224C14"/>
    <w:rsid w:val="002305B4"/>
    <w:rsid w:val="00241584"/>
    <w:rsid w:val="0024269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3F3D"/>
    <w:rsid w:val="004478D8"/>
    <w:rsid w:val="00450315"/>
    <w:rsid w:val="00451F14"/>
    <w:rsid w:val="00452F88"/>
    <w:rsid w:val="00453B3D"/>
    <w:rsid w:val="00457010"/>
    <w:rsid w:val="00461B78"/>
    <w:rsid w:val="0046262F"/>
    <w:rsid w:val="00462CC7"/>
    <w:rsid w:val="00465887"/>
    <w:rsid w:val="004665F8"/>
    <w:rsid w:val="00476DAB"/>
    <w:rsid w:val="00483757"/>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1564"/>
    <w:rsid w:val="008D4550"/>
    <w:rsid w:val="008D5AFA"/>
    <w:rsid w:val="008D733E"/>
    <w:rsid w:val="008E47A1"/>
    <w:rsid w:val="008E4A00"/>
    <w:rsid w:val="00901877"/>
    <w:rsid w:val="009111EB"/>
    <w:rsid w:val="009126D6"/>
    <w:rsid w:val="009158D2"/>
    <w:rsid w:val="00924C3D"/>
    <w:rsid w:val="009302C2"/>
    <w:rsid w:val="00933FBE"/>
    <w:rsid w:val="0093407D"/>
    <w:rsid w:val="00940690"/>
    <w:rsid w:val="00944C3F"/>
    <w:rsid w:val="00953AA0"/>
    <w:rsid w:val="00953CF1"/>
    <w:rsid w:val="00953F43"/>
    <w:rsid w:val="009556B9"/>
    <w:rsid w:val="0095726F"/>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C2476"/>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34AD1"/>
    <w:rsid w:val="00A4426F"/>
    <w:rsid w:val="00A46D95"/>
    <w:rsid w:val="00A510B5"/>
    <w:rsid w:val="00A61960"/>
    <w:rsid w:val="00A6260F"/>
    <w:rsid w:val="00A673D3"/>
    <w:rsid w:val="00A706F1"/>
    <w:rsid w:val="00A7128F"/>
    <w:rsid w:val="00A72266"/>
    <w:rsid w:val="00A838AE"/>
    <w:rsid w:val="00A90CC7"/>
    <w:rsid w:val="00A93835"/>
    <w:rsid w:val="00A940F6"/>
    <w:rsid w:val="00A95860"/>
    <w:rsid w:val="00AA21C3"/>
    <w:rsid w:val="00AA3026"/>
    <w:rsid w:val="00AA694A"/>
    <w:rsid w:val="00AB7078"/>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97AE2"/>
    <w:rsid w:val="00BA1A14"/>
    <w:rsid w:val="00BB329A"/>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085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2132</Words>
  <Characters>12155</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vector>
  </TitlesOfParts>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2022-04-05T18:18:00Z</dcterms:created>
  <dcterms:modified xsi:type="dcterms:W3CDTF">2022-04-05T18:20:00Z</dcterms:modified>
</cp:coreProperties>
</file>