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18AA2602"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AF7A06">
        <w:rPr>
          <w:rFonts w:ascii="Candara" w:hAnsi="Candara"/>
          <w:b/>
          <w:color w:val="C00000"/>
        </w:rPr>
        <w:t>March 1</w:t>
      </w:r>
      <w:r w:rsidR="00B42C4B">
        <w:rPr>
          <w:rFonts w:ascii="Candara" w:hAnsi="Candara"/>
          <w:b/>
          <w:color w:val="C00000"/>
        </w:rPr>
        <w:t>, 2022</w:t>
      </w:r>
    </w:p>
    <w:p w14:paraId="00B1ACCF" w14:textId="77777777" w:rsidR="00241584" w:rsidRPr="009D20B0" w:rsidRDefault="00626B94"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35FFC9B2"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AF7A06">
        <w:rPr>
          <w:rFonts w:ascii="Candara" w:hAnsi="Candara"/>
          <w:b/>
          <w:color w:val="003366"/>
        </w:rPr>
        <w:t>3</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A1B7BA4"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p>
    <w:p w14:paraId="7754898A" w14:textId="115878B5"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737C975F" w:rsidR="00B71CFA" w:rsidRPr="005966D7" w:rsidRDefault="00550AE5" w:rsidP="00550AE5">
      <w:pPr>
        <w:ind w:left="1440"/>
        <w:rPr>
          <w:rFonts w:ascii="Candara" w:hAnsi="Candara"/>
          <w:color w:val="002060"/>
        </w:rPr>
      </w:pPr>
      <w:r w:rsidRPr="00C91609">
        <w:rPr>
          <w:rFonts w:ascii="Candara" w:hAnsi="Candara"/>
        </w:rPr>
        <w:sym w:font="Wingdings" w:char="F0E0"/>
      </w:r>
      <w:r w:rsidR="00AF7A06">
        <w:rPr>
          <w:rFonts w:ascii="Candara" w:hAnsi="Candara"/>
          <w:color w:val="002060"/>
        </w:rPr>
        <w:t>TEST</w:t>
      </w:r>
      <w:r w:rsidRPr="005966D7">
        <w:rPr>
          <w:rFonts w:ascii="Candara" w:hAnsi="Candara"/>
          <w:color w:val="002060"/>
        </w:rPr>
        <w:t xml:space="preserve">: Ch 18 </w:t>
      </w:r>
    </w:p>
    <w:p w14:paraId="16710704" w14:textId="0DBA5B91" w:rsidR="00AF7A06" w:rsidRPr="00AF7A06" w:rsidRDefault="00AF7A06" w:rsidP="00542B4A">
      <w:pPr>
        <w:ind w:left="1440"/>
        <w:rPr>
          <w:rFonts w:ascii="Candara" w:hAnsi="Candara"/>
          <w:color w:val="7030A0"/>
        </w:rPr>
      </w:pPr>
      <w:r>
        <w:rPr>
          <w:rFonts w:ascii="Candara" w:hAnsi="Candara"/>
        </w:rPr>
        <w:tab/>
      </w:r>
      <w:r w:rsidRPr="00AF7A06">
        <w:rPr>
          <w:rFonts w:ascii="Candara" w:hAnsi="Candara"/>
          <w:color w:val="7030A0"/>
        </w:rPr>
        <w:t xml:space="preserve">*Go to </w:t>
      </w:r>
      <w:hyperlink r:id="rId8" w:history="1">
        <w:r w:rsidRPr="001360CC">
          <w:rPr>
            <w:rStyle w:val="Hyperlink"/>
            <w:rFonts w:ascii="Candara" w:hAnsi="Candara"/>
          </w:rPr>
          <w:t>www.socrative.com</w:t>
        </w:r>
      </w:hyperlink>
      <w:r>
        <w:rPr>
          <w:rFonts w:ascii="Candara" w:hAnsi="Candara"/>
        </w:rPr>
        <w:t xml:space="preserve"> </w:t>
      </w:r>
      <w:r w:rsidRPr="00AF7A06">
        <w:rPr>
          <w:rFonts w:ascii="Candara" w:hAnsi="Candara"/>
          <w:color w:val="7030A0"/>
        </w:rPr>
        <w:sym w:font="Wingdings" w:char="F0E0"/>
      </w:r>
      <w:r w:rsidRPr="00AF7A06">
        <w:rPr>
          <w:rFonts w:ascii="Candara" w:hAnsi="Candara"/>
          <w:color w:val="7030A0"/>
        </w:rPr>
        <w:t xml:space="preserve"> enter room “MSBAPBIO” </w:t>
      </w:r>
      <w:r w:rsidRPr="00AF7A06">
        <w:rPr>
          <w:rFonts w:ascii="Candara" w:hAnsi="Candara"/>
          <w:color w:val="7030A0"/>
        </w:rPr>
        <w:sym w:font="Wingdings" w:char="F0E0"/>
      </w:r>
      <w:r w:rsidRPr="00AF7A06">
        <w:rPr>
          <w:rFonts w:ascii="Candara" w:hAnsi="Candara"/>
          <w:color w:val="7030A0"/>
        </w:rPr>
        <w:t xml:space="preserve"> enter ID #</w:t>
      </w:r>
    </w:p>
    <w:p w14:paraId="415771EA" w14:textId="77777777" w:rsidR="00AF7A06" w:rsidRDefault="00AF7A06" w:rsidP="00542B4A">
      <w:pPr>
        <w:ind w:left="1440"/>
        <w:rPr>
          <w:rFonts w:ascii="Candara" w:hAnsi="Candara"/>
        </w:rPr>
      </w:pPr>
    </w:p>
    <w:p w14:paraId="63170460" w14:textId="54E6437E" w:rsidR="00542B4A" w:rsidRDefault="00542B4A" w:rsidP="00542B4A">
      <w:pPr>
        <w:ind w:left="1440"/>
        <w:rPr>
          <w:rFonts w:ascii="Candara" w:hAnsi="Candara"/>
          <w:color w:val="002060"/>
        </w:rPr>
      </w:pPr>
      <w:r w:rsidRPr="00C91609">
        <w:rPr>
          <w:rFonts w:ascii="Candara" w:hAnsi="Candara"/>
        </w:rPr>
        <w:sym w:font="Wingdings" w:char="F0E0"/>
      </w:r>
      <w:r w:rsidR="00AF7A06">
        <w:rPr>
          <w:rFonts w:ascii="Candara" w:hAnsi="Candara"/>
          <w:color w:val="002060"/>
        </w:rPr>
        <w:t>WEDNESDAY</w:t>
      </w:r>
      <w:r>
        <w:rPr>
          <w:rFonts w:ascii="Candara" w:hAnsi="Candara"/>
          <w:color w:val="002060"/>
        </w:rPr>
        <w:t>: Ch 19 PPT Review</w:t>
      </w:r>
    </w:p>
    <w:p w14:paraId="6566BE94" w14:textId="08F899BC" w:rsidR="00542B4A" w:rsidRPr="00542B4A" w:rsidRDefault="00542B4A" w:rsidP="00542B4A">
      <w:pPr>
        <w:pStyle w:val="ListParagraph"/>
        <w:numPr>
          <w:ilvl w:val="0"/>
          <w:numId w:val="45"/>
        </w:numPr>
        <w:rPr>
          <w:rFonts w:ascii="Candara" w:hAnsi="Candara"/>
          <w:color w:val="002060"/>
        </w:rPr>
      </w:pPr>
      <w:r>
        <w:rPr>
          <w:rFonts w:ascii="Candara" w:hAnsi="Candara"/>
          <w:color w:val="7030A0"/>
        </w:rPr>
        <w:t>Section 19.2 – Viruses replicate only in host cells</w:t>
      </w:r>
    </w:p>
    <w:p w14:paraId="442E887B" w14:textId="3BD04636" w:rsidR="00542B4A" w:rsidRPr="00542B4A" w:rsidRDefault="00542B4A" w:rsidP="00542B4A">
      <w:pPr>
        <w:pStyle w:val="ListParagraph"/>
        <w:numPr>
          <w:ilvl w:val="0"/>
          <w:numId w:val="45"/>
        </w:numPr>
        <w:rPr>
          <w:rFonts w:ascii="Candara" w:hAnsi="Candara"/>
          <w:color w:val="002060"/>
        </w:rPr>
      </w:pPr>
      <w:r>
        <w:rPr>
          <w:rFonts w:ascii="Candara" w:hAnsi="Candara"/>
          <w:color w:val="7030A0"/>
        </w:rPr>
        <w:t>Section 19.3 – Viruses, viroids, and prions are formidable pathogens in animals and plants</w:t>
      </w:r>
    </w:p>
    <w:p w14:paraId="6F72B922" w14:textId="01050F22" w:rsidR="00542B4A" w:rsidRPr="00542B4A" w:rsidRDefault="00542B4A" w:rsidP="00542B4A">
      <w:pPr>
        <w:pStyle w:val="ListParagraph"/>
        <w:ind w:left="2520"/>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6836876"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p>
    <w:p w14:paraId="040DB8D5" w14:textId="4BFE4A5F"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AF7A06">
        <w:rPr>
          <w:rFonts w:ascii="Candara" w:hAnsi="Candara"/>
          <w:color w:val="C00000"/>
        </w:rPr>
        <w:t>9</w:t>
      </w:r>
      <w:r w:rsidR="004A09DA">
        <w:rPr>
          <w:rFonts w:ascii="Candara" w:hAnsi="Candara"/>
          <w:color w:val="C00000"/>
        </w:rPr>
        <w:t xml:space="preserve"> Test</w:t>
      </w:r>
    </w:p>
    <w:p w14:paraId="7BC65FF6" w14:textId="4D5339C2" w:rsidR="00476DAB" w:rsidRDefault="00476DAB" w:rsidP="00313152">
      <w:pPr>
        <w:spacing w:line="259" w:lineRule="auto"/>
        <w:rPr>
          <w:rFonts w:ascii="Candara" w:hAnsi="Candara"/>
          <w:highlight w:val="yellow"/>
          <w:u w:val="single"/>
        </w:rPr>
      </w:pPr>
    </w:p>
    <w:p w14:paraId="61412CAA" w14:textId="721A9FEC"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sidR="00804029">
        <w:rPr>
          <w:rFonts w:asciiTheme="minorHAnsi" w:hAnsiTheme="minorHAnsi" w:cstheme="minorHAnsi"/>
          <w:color w:val="0033CC"/>
          <w:sz w:val="20"/>
        </w:rPr>
        <w:t>20</w:t>
      </w:r>
      <w:r>
        <w:rPr>
          <w:rFonts w:asciiTheme="minorHAnsi" w:hAnsiTheme="minorHAnsi" w:cstheme="minorHAnsi"/>
          <w:color w:val="0033CC"/>
          <w:sz w:val="20"/>
        </w:rPr>
        <w:t xml:space="preserve"> </w:t>
      </w:r>
      <w:r w:rsidR="00804029">
        <w:rPr>
          <w:rFonts w:asciiTheme="minorHAnsi" w:hAnsiTheme="minorHAnsi" w:cstheme="minorHAnsi"/>
          <w:color w:val="0033CC"/>
          <w:sz w:val="20"/>
        </w:rPr>
        <w:t>–</w:t>
      </w:r>
      <w:r>
        <w:rPr>
          <w:rFonts w:asciiTheme="minorHAnsi" w:hAnsiTheme="minorHAnsi" w:cstheme="minorHAnsi"/>
          <w:color w:val="0033CC"/>
          <w:sz w:val="20"/>
        </w:rPr>
        <w:t xml:space="preserve"> </w:t>
      </w:r>
      <w:r w:rsidR="00804029">
        <w:rPr>
          <w:rFonts w:asciiTheme="minorHAnsi" w:hAnsiTheme="minorHAnsi" w:cstheme="minorHAnsi"/>
          <w:color w:val="0033CC"/>
          <w:sz w:val="20"/>
        </w:rPr>
        <w:t>DNA Tools &amp; Biotechnology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6F93BD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Biotechnology</w:t>
            </w:r>
          </w:p>
        </w:tc>
        <w:tc>
          <w:tcPr>
            <w:tcW w:w="1798" w:type="dxa"/>
            <w:tcBorders>
              <w:top w:val="single" w:sz="4" w:space="0" w:color="auto"/>
              <w:left w:val="single" w:sz="4" w:space="0" w:color="auto"/>
              <w:bottom w:val="single" w:sz="4" w:space="0" w:color="auto"/>
              <w:right w:val="single" w:sz="4" w:space="0" w:color="auto"/>
            </w:tcBorders>
          </w:tcPr>
          <w:p w14:paraId="78C6D2B2" w14:textId="62FE77F5"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Cloning vector</w:t>
            </w:r>
          </w:p>
        </w:tc>
        <w:tc>
          <w:tcPr>
            <w:tcW w:w="1798" w:type="dxa"/>
            <w:tcBorders>
              <w:top w:val="single" w:sz="4" w:space="0" w:color="auto"/>
              <w:left w:val="single" w:sz="4" w:space="0" w:color="auto"/>
              <w:bottom w:val="single" w:sz="4" w:space="0" w:color="auto"/>
              <w:right w:val="single" w:sz="4" w:space="0" w:color="auto"/>
            </w:tcBorders>
          </w:tcPr>
          <w:p w14:paraId="7E8DEE52" w14:textId="6C48ED49"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Complementary DNA (cDNA)</w:t>
            </w:r>
          </w:p>
        </w:tc>
        <w:tc>
          <w:tcPr>
            <w:tcW w:w="1798" w:type="dxa"/>
            <w:tcBorders>
              <w:top w:val="single" w:sz="4" w:space="0" w:color="auto"/>
              <w:left w:val="single" w:sz="4" w:space="0" w:color="auto"/>
              <w:bottom w:val="single" w:sz="4" w:space="0" w:color="auto"/>
              <w:right w:val="single" w:sz="4" w:space="0" w:color="auto"/>
            </w:tcBorders>
          </w:tcPr>
          <w:p w14:paraId="25FCC324" w14:textId="46B6E2D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cloning</w:t>
            </w:r>
          </w:p>
        </w:tc>
        <w:tc>
          <w:tcPr>
            <w:tcW w:w="1799" w:type="dxa"/>
            <w:tcBorders>
              <w:top w:val="single" w:sz="4" w:space="0" w:color="auto"/>
              <w:left w:val="single" w:sz="4" w:space="0" w:color="auto"/>
              <w:bottom w:val="single" w:sz="4" w:space="0" w:color="auto"/>
              <w:right w:val="single" w:sz="4" w:space="0" w:color="auto"/>
            </w:tcBorders>
          </w:tcPr>
          <w:p w14:paraId="6CD6FF96" w14:textId="57C4F3C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ligase</w:t>
            </w:r>
          </w:p>
        </w:tc>
        <w:tc>
          <w:tcPr>
            <w:tcW w:w="1799" w:type="dxa"/>
            <w:tcBorders>
              <w:top w:val="single" w:sz="4" w:space="0" w:color="auto"/>
              <w:left w:val="single" w:sz="4" w:space="0" w:color="auto"/>
              <w:bottom w:val="single" w:sz="4" w:space="0" w:color="auto"/>
              <w:right w:val="single" w:sz="4" w:space="0" w:color="auto"/>
            </w:tcBorders>
          </w:tcPr>
          <w:p w14:paraId="0F181096" w14:textId="0E46BE2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microarray assays</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299789C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sequencing</w:t>
            </w:r>
          </w:p>
        </w:tc>
        <w:tc>
          <w:tcPr>
            <w:tcW w:w="1798" w:type="dxa"/>
            <w:tcBorders>
              <w:top w:val="single" w:sz="4" w:space="0" w:color="auto"/>
              <w:left w:val="single" w:sz="4" w:space="0" w:color="auto"/>
              <w:bottom w:val="single" w:sz="4" w:space="0" w:color="auto"/>
              <w:right w:val="single" w:sz="4" w:space="0" w:color="auto"/>
            </w:tcBorders>
          </w:tcPr>
          <w:p w14:paraId="09640C99" w14:textId="2EA3D65E"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technology</w:t>
            </w:r>
          </w:p>
        </w:tc>
        <w:tc>
          <w:tcPr>
            <w:tcW w:w="1798" w:type="dxa"/>
            <w:tcBorders>
              <w:top w:val="single" w:sz="4" w:space="0" w:color="auto"/>
              <w:left w:val="single" w:sz="4" w:space="0" w:color="auto"/>
              <w:bottom w:val="single" w:sz="4" w:space="0" w:color="auto"/>
              <w:right w:val="single" w:sz="4" w:space="0" w:color="auto"/>
            </w:tcBorders>
          </w:tcPr>
          <w:p w14:paraId="5E43F171" w14:textId="0A5B38D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Electroporation</w:t>
            </w:r>
          </w:p>
        </w:tc>
        <w:tc>
          <w:tcPr>
            <w:tcW w:w="1798" w:type="dxa"/>
            <w:tcBorders>
              <w:top w:val="single" w:sz="4" w:space="0" w:color="auto"/>
              <w:left w:val="single" w:sz="4" w:space="0" w:color="auto"/>
              <w:bottom w:val="single" w:sz="4" w:space="0" w:color="auto"/>
              <w:right w:val="single" w:sz="4" w:space="0" w:color="auto"/>
            </w:tcBorders>
          </w:tcPr>
          <w:p w14:paraId="6F926E2A" w14:textId="6964ED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Expression vector</w:t>
            </w:r>
          </w:p>
        </w:tc>
        <w:tc>
          <w:tcPr>
            <w:tcW w:w="1799" w:type="dxa"/>
            <w:tcBorders>
              <w:top w:val="single" w:sz="4" w:space="0" w:color="auto"/>
              <w:left w:val="single" w:sz="4" w:space="0" w:color="auto"/>
              <w:bottom w:val="single" w:sz="4" w:space="0" w:color="auto"/>
              <w:right w:val="single" w:sz="4" w:space="0" w:color="auto"/>
            </w:tcBorders>
          </w:tcPr>
          <w:p w14:paraId="5F993399" w14:textId="42FB9A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Gel electrophoresis</w:t>
            </w:r>
          </w:p>
        </w:tc>
        <w:tc>
          <w:tcPr>
            <w:tcW w:w="1799" w:type="dxa"/>
            <w:tcBorders>
              <w:top w:val="single" w:sz="4" w:space="0" w:color="auto"/>
              <w:left w:val="single" w:sz="4" w:space="0" w:color="auto"/>
              <w:bottom w:val="single" w:sz="4" w:space="0" w:color="auto"/>
              <w:right w:val="single" w:sz="4" w:space="0" w:color="auto"/>
            </w:tcBorders>
          </w:tcPr>
          <w:p w14:paraId="135D559E" w14:textId="392A34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cloning</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1C229194"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therapy</w:t>
            </w:r>
          </w:p>
        </w:tc>
        <w:tc>
          <w:tcPr>
            <w:tcW w:w="1798" w:type="dxa"/>
            <w:tcBorders>
              <w:top w:val="single" w:sz="4" w:space="0" w:color="auto"/>
              <w:left w:val="single" w:sz="4" w:space="0" w:color="auto"/>
              <w:bottom w:val="single" w:sz="4" w:space="0" w:color="auto"/>
              <w:right w:val="single" w:sz="4" w:space="0" w:color="auto"/>
            </w:tcBorders>
          </w:tcPr>
          <w:p w14:paraId="0BE63741" w14:textId="25B1DEE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engineering</w:t>
            </w:r>
          </w:p>
        </w:tc>
        <w:tc>
          <w:tcPr>
            <w:tcW w:w="1798" w:type="dxa"/>
            <w:tcBorders>
              <w:top w:val="single" w:sz="4" w:space="0" w:color="auto"/>
              <w:left w:val="single" w:sz="4" w:space="0" w:color="auto"/>
              <w:bottom w:val="single" w:sz="4" w:space="0" w:color="auto"/>
              <w:right w:val="single" w:sz="4" w:space="0" w:color="auto"/>
            </w:tcBorders>
          </w:tcPr>
          <w:p w14:paraId="19E26C2B" w14:textId="2612529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profile</w:t>
            </w:r>
          </w:p>
        </w:tc>
        <w:tc>
          <w:tcPr>
            <w:tcW w:w="1798" w:type="dxa"/>
            <w:tcBorders>
              <w:top w:val="single" w:sz="4" w:space="0" w:color="auto"/>
              <w:left w:val="single" w:sz="4" w:space="0" w:color="auto"/>
              <w:bottom w:val="single" w:sz="4" w:space="0" w:color="auto"/>
              <w:right w:val="single" w:sz="4" w:space="0" w:color="auto"/>
            </w:tcBorders>
          </w:tcPr>
          <w:p w14:paraId="1E5C5FE6" w14:textId="63ABB10C"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Genetically modified (GM) organisms</w:t>
            </w:r>
          </w:p>
        </w:tc>
        <w:tc>
          <w:tcPr>
            <w:tcW w:w="1799" w:type="dxa"/>
            <w:tcBorders>
              <w:top w:val="single" w:sz="4" w:space="0" w:color="auto"/>
              <w:left w:val="single" w:sz="4" w:space="0" w:color="auto"/>
              <w:bottom w:val="single" w:sz="4" w:space="0" w:color="auto"/>
              <w:right w:val="single" w:sz="4" w:space="0" w:color="auto"/>
            </w:tcBorders>
          </w:tcPr>
          <w:p w14:paraId="58D7CFD2" w14:textId="5B1D297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Genome-wide association studies</w:t>
            </w:r>
          </w:p>
        </w:tc>
        <w:tc>
          <w:tcPr>
            <w:tcW w:w="1799" w:type="dxa"/>
            <w:tcBorders>
              <w:top w:val="single" w:sz="4" w:space="0" w:color="auto"/>
              <w:left w:val="single" w:sz="4" w:space="0" w:color="auto"/>
              <w:bottom w:val="single" w:sz="4" w:space="0" w:color="auto"/>
              <w:right w:val="single" w:sz="4" w:space="0" w:color="auto"/>
            </w:tcBorders>
          </w:tcPr>
          <w:p w14:paraId="6A4CA040" w14:textId="32FD411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situ hybridization</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0CD7138"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vitro mutagenesis</w:t>
            </w:r>
          </w:p>
        </w:tc>
        <w:tc>
          <w:tcPr>
            <w:tcW w:w="1798" w:type="dxa"/>
            <w:tcBorders>
              <w:top w:val="single" w:sz="4" w:space="0" w:color="auto"/>
              <w:left w:val="single" w:sz="4" w:space="0" w:color="auto"/>
              <w:bottom w:val="single" w:sz="4" w:space="0" w:color="auto"/>
              <w:right w:val="single" w:sz="4" w:space="0" w:color="auto"/>
            </w:tcBorders>
          </w:tcPr>
          <w:p w14:paraId="21CA06A6" w14:textId="57C8A0AF"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hybridization</w:t>
            </w:r>
          </w:p>
        </w:tc>
        <w:tc>
          <w:tcPr>
            <w:tcW w:w="1798" w:type="dxa"/>
            <w:tcBorders>
              <w:top w:val="single" w:sz="4" w:space="0" w:color="auto"/>
              <w:left w:val="single" w:sz="4" w:space="0" w:color="auto"/>
              <w:bottom w:val="single" w:sz="4" w:space="0" w:color="auto"/>
              <w:right w:val="single" w:sz="4" w:space="0" w:color="auto"/>
            </w:tcBorders>
          </w:tcPr>
          <w:p w14:paraId="5E6DD137" w14:textId="556938A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probe</w:t>
            </w:r>
          </w:p>
        </w:tc>
        <w:tc>
          <w:tcPr>
            <w:tcW w:w="1798" w:type="dxa"/>
            <w:tcBorders>
              <w:top w:val="single" w:sz="4" w:space="0" w:color="auto"/>
              <w:left w:val="single" w:sz="4" w:space="0" w:color="auto"/>
              <w:bottom w:val="single" w:sz="4" w:space="0" w:color="auto"/>
              <w:right w:val="single" w:sz="4" w:space="0" w:color="auto"/>
            </w:tcBorders>
          </w:tcPr>
          <w:p w14:paraId="36000CB0" w14:textId="15B4636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Plasmids</w:t>
            </w:r>
          </w:p>
        </w:tc>
        <w:tc>
          <w:tcPr>
            <w:tcW w:w="1799" w:type="dxa"/>
            <w:tcBorders>
              <w:top w:val="single" w:sz="4" w:space="0" w:color="auto"/>
              <w:left w:val="single" w:sz="4" w:space="0" w:color="auto"/>
              <w:bottom w:val="single" w:sz="4" w:space="0" w:color="auto"/>
              <w:right w:val="single" w:sz="4" w:space="0" w:color="auto"/>
            </w:tcBorders>
          </w:tcPr>
          <w:p w14:paraId="3AF39062" w14:textId="5647B0E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Pluripotent</w:t>
            </w:r>
          </w:p>
        </w:tc>
        <w:tc>
          <w:tcPr>
            <w:tcW w:w="1799" w:type="dxa"/>
            <w:tcBorders>
              <w:top w:val="single" w:sz="4" w:space="0" w:color="auto"/>
              <w:left w:val="single" w:sz="4" w:space="0" w:color="auto"/>
              <w:bottom w:val="single" w:sz="4" w:space="0" w:color="auto"/>
              <w:right w:val="single" w:sz="4" w:space="0" w:color="auto"/>
            </w:tcBorders>
          </w:tcPr>
          <w:p w14:paraId="2CF6CE47" w14:textId="3C3307B1" w:rsidR="00CB78FE" w:rsidRPr="00804029" w:rsidRDefault="00804029" w:rsidP="001B3178">
            <w:pPr>
              <w:rPr>
                <w:rFonts w:ascii="Candara" w:hAnsi="Candara"/>
                <w:color w:val="0033CC"/>
                <w:sz w:val="18"/>
                <w:szCs w:val="18"/>
                <w:lang w:val="en-CA"/>
              </w:rPr>
            </w:pPr>
            <w:r w:rsidRPr="00804029">
              <w:rPr>
                <w:rFonts w:ascii="Candara" w:hAnsi="Candara"/>
                <w:color w:val="0033CC"/>
                <w:sz w:val="18"/>
                <w:szCs w:val="18"/>
                <w:lang w:val="en-CA"/>
              </w:rPr>
              <w:t xml:space="preserve">Polymerase chain reaction (PCR) </w:t>
            </w:r>
          </w:p>
        </w:tc>
      </w:tr>
      <w:tr w:rsidR="00804029" w:rsidRPr="00CB78FE" w14:paraId="77E41767" w14:textId="77777777" w:rsidTr="001B3178">
        <w:tc>
          <w:tcPr>
            <w:tcW w:w="1798" w:type="dxa"/>
            <w:tcBorders>
              <w:top w:val="single" w:sz="4" w:space="0" w:color="auto"/>
              <w:left w:val="single" w:sz="4" w:space="0" w:color="auto"/>
              <w:bottom w:val="single" w:sz="4" w:space="0" w:color="auto"/>
              <w:right w:val="single" w:sz="4" w:space="0" w:color="auto"/>
            </w:tcBorders>
          </w:tcPr>
          <w:p w14:paraId="729184C0" w14:textId="569D42A8"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Recombinant DNA</w:t>
            </w:r>
          </w:p>
        </w:tc>
        <w:tc>
          <w:tcPr>
            <w:tcW w:w="1798" w:type="dxa"/>
            <w:tcBorders>
              <w:top w:val="single" w:sz="4" w:space="0" w:color="auto"/>
              <w:left w:val="single" w:sz="4" w:space="0" w:color="auto"/>
              <w:bottom w:val="single" w:sz="4" w:space="0" w:color="auto"/>
              <w:right w:val="single" w:sz="4" w:space="0" w:color="auto"/>
            </w:tcBorders>
          </w:tcPr>
          <w:p w14:paraId="539EC03F" w14:textId="669467A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c>
          <w:tcPr>
            <w:tcW w:w="1798" w:type="dxa"/>
            <w:tcBorders>
              <w:top w:val="single" w:sz="4" w:space="0" w:color="auto"/>
              <w:left w:val="single" w:sz="4" w:space="0" w:color="auto"/>
              <w:bottom w:val="single" w:sz="4" w:space="0" w:color="auto"/>
              <w:right w:val="single" w:sz="4" w:space="0" w:color="auto"/>
            </w:tcBorders>
          </w:tcPr>
          <w:p w14:paraId="0C420C87" w14:textId="49ECCDBA"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fragments</w:t>
            </w:r>
          </w:p>
        </w:tc>
        <w:tc>
          <w:tcPr>
            <w:tcW w:w="1798" w:type="dxa"/>
            <w:tcBorders>
              <w:top w:val="single" w:sz="4" w:space="0" w:color="auto"/>
              <w:left w:val="single" w:sz="4" w:space="0" w:color="auto"/>
              <w:bottom w:val="single" w:sz="4" w:space="0" w:color="auto"/>
              <w:right w:val="single" w:sz="4" w:space="0" w:color="auto"/>
            </w:tcBorders>
          </w:tcPr>
          <w:p w14:paraId="5CE75023" w14:textId="2635F42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site</w:t>
            </w:r>
          </w:p>
        </w:tc>
        <w:tc>
          <w:tcPr>
            <w:tcW w:w="1799" w:type="dxa"/>
            <w:tcBorders>
              <w:top w:val="single" w:sz="4" w:space="0" w:color="auto"/>
              <w:left w:val="single" w:sz="4" w:space="0" w:color="auto"/>
              <w:bottom w:val="single" w:sz="4" w:space="0" w:color="auto"/>
              <w:right w:val="single" w:sz="4" w:space="0" w:color="auto"/>
            </w:tcBorders>
          </w:tcPr>
          <w:p w14:paraId="30FA384A" w14:textId="72F63070"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 xml:space="preserve">Reverse transcriptase-polymerase chain reaction (RT-PCR) </w:t>
            </w:r>
          </w:p>
        </w:tc>
        <w:tc>
          <w:tcPr>
            <w:tcW w:w="1799" w:type="dxa"/>
            <w:tcBorders>
              <w:top w:val="single" w:sz="4" w:space="0" w:color="auto"/>
              <w:left w:val="single" w:sz="4" w:space="0" w:color="auto"/>
              <w:bottom w:val="single" w:sz="4" w:space="0" w:color="auto"/>
              <w:right w:val="single" w:sz="4" w:space="0" w:color="auto"/>
            </w:tcBorders>
          </w:tcPr>
          <w:p w14:paraId="0A4E461A" w14:textId="69AD2E3F" w:rsidR="00804029" w:rsidRPr="00804029" w:rsidRDefault="00FA154D" w:rsidP="001B3178">
            <w:pPr>
              <w:rPr>
                <w:rFonts w:ascii="Candara" w:hAnsi="Candara"/>
                <w:color w:val="0033CC"/>
                <w:sz w:val="18"/>
                <w:szCs w:val="18"/>
                <w:lang w:val="en-CA"/>
              </w:rPr>
            </w:pPr>
            <w:r>
              <w:rPr>
                <w:rFonts w:ascii="Calibri" w:hAnsi="Calibri" w:cs="Calibri"/>
                <w:color w:val="0033CC"/>
                <w:sz w:val="18"/>
                <w:szCs w:val="18"/>
                <w:lang w:val="en-CA"/>
              </w:rPr>
              <w:t>RNA interference (RNAi)</w:t>
            </w:r>
          </w:p>
        </w:tc>
      </w:tr>
      <w:tr w:rsidR="00FA154D" w:rsidRPr="00CB78FE" w14:paraId="3DAAC23A" w14:textId="77777777" w:rsidTr="001B3178">
        <w:tc>
          <w:tcPr>
            <w:tcW w:w="1798" w:type="dxa"/>
            <w:tcBorders>
              <w:top w:val="single" w:sz="4" w:space="0" w:color="auto"/>
              <w:left w:val="single" w:sz="4" w:space="0" w:color="auto"/>
              <w:bottom w:val="single" w:sz="4" w:space="0" w:color="auto"/>
              <w:right w:val="single" w:sz="4" w:space="0" w:color="auto"/>
            </w:tcBorders>
          </w:tcPr>
          <w:p w14:paraId="5BD1E0E5" w14:textId="77C194D8" w:rsidR="00FA154D" w:rsidRDefault="00FA154D" w:rsidP="00FA154D">
            <w:pPr>
              <w:rPr>
                <w:rFonts w:ascii="Calibri" w:hAnsi="Calibri" w:cs="Calibri"/>
                <w:color w:val="0033CC"/>
                <w:sz w:val="18"/>
                <w:szCs w:val="18"/>
                <w:lang w:val="en-CA"/>
              </w:rPr>
            </w:pPr>
            <w:r w:rsidRPr="00804029">
              <w:rPr>
                <w:rFonts w:ascii="Candara" w:hAnsi="Candara"/>
                <w:color w:val="0033CC"/>
                <w:sz w:val="18"/>
                <w:szCs w:val="18"/>
                <w:lang w:val="en-CA"/>
              </w:rPr>
              <w:t>Short tandem repeats (STRs)</w:t>
            </w:r>
          </w:p>
        </w:tc>
        <w:tc>
          <w:tcPr>
            <w:tcW w:w="1798" w:type="dxa"/>
            <w:tcBorders>
              <w:top w:val="single" w:sz="4" w:space="0" w:color="auto"/>
              <w:left w:val="single" w:sz="4" w:space="0" w:color="auto"/>
              <w:bottom w:val="single" w:sz="4" w:space="0" w:color="auto"/>
              <w:right w:val="single" w:sz="4" w:space="0" w:color="auto"/>
            </w:tcBorders>
          </w:tcPr>
          <w:p w14:paraId="1DAD97FF" w14:textId="188A19C5"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 xml:space="preserve">Single nucleotide polymorphism (SNP) </w:t>
            </w:r>
          </w:p>
        </w:tc>
        <w:tc>
          <w:tcPr>
            <w:tcW w:w="1798" w:type="dxa"/>
            <w:tcBorders>
              <w:top w:val="single" w:sz="4" w:space="0" w:color="auto"/>
              <w:left w:val="single" w:sz="4" w:space="0" w:color="auto"/>
              <w:bottom w:val="single" w:sz="4" w:space="0" w:color="auto"/>
              <w:right w:val="single" w:sz="4" w:space="0" w:color="auto"/>
            </w:tcBorders>
          </w:tcPr>
          <w:p w14:paraId="27ACCD35" w14:textId="050B4CD9"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Stem cell</w:t>
            </w:r>
          </w:p>
        </w:tc>
        <w:tc>
          <w:tcPr>
            <w:tcW w:w="1798" w:type="dxa"/>
            <w:tcBorders>
              <w:top w:val="single" w:sz="4" w:space="0" w:color="auto"/>
              <w:left w:val="single" w:sz="4" w:space="0" w:color="auto"/>
              <w:bottom w:val="single" w:sz="4" w:space="0" w:color="auto"/>
              <w:right w:val="single" w:sz="4" w:space="0" w:color="auto"/>
            </w:tcBorders>
          </w:tcPr>
          <w:p w14:paraId="2B492D3E" w14:textId="1D8FCFBD"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Sticky end</w:t>
            </w:r>
          </w:p>
        </w:tc>
        <w:tc>
          <w:tcPr>
            <w:tcW w:w="1799" w:type="dxa"/>
            <w:tcBorders>
              <w:top w:val="single" w:sz="4" w:space="0" w:color="auto"/>
              <w:left w:val="single" w:sz="4" w:space="0" w:color="auto"/>
              <w:bottom w:val="single" w:sz="4" w:space="0" w:color="auto"/>
              <w:right w:val="single" w:sz="4" w:space="0" w:color="auto"/>
            </w:tcBorders>
          </w:tcPr>
          <w:p w14:paraId="315965D6" w14:textId="31215443"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Totipotent</w:t>
            </w:r>
          </w:p>
        </w:tc>
        <w:tc>
          <w:tcPr>
            <w:tcW w:w="1799" w:type="dxa"/>
            <w:tcBorders>
              <w:top w:val="single" w:sz="4" w:space="0" w:color="auto"/>
              <w:left w:val="single" w:sz="4" w:space="0" w:color="auto"/>
              <w:bottom w:val="single" w:sz="4" w:space="0" w:color="auto"/>
              <w:right w:val="single" w:sz="4" w:space="0" w:color="auto"/>
            </w:tcBorders>
          </w:tcPr>
          <w:p w14:paraId="4DA49311" w14:textId="66AA5692" w:rsidR="00FA154D" w:rsidRDefault="00FA154D" w:rsidP="00FA154D">
            <w:pPr>
              <w:rPr>
                <w:rFonts w:ascii="Candara" w:hAnsi="Candara"/>
                <w:color w:val="0033CC"/>
                <w:sz w:val="20"/>
                <w:szCs w:val="20"/>
                <w:lang w:val="en-CA"/>
              </w:rPr>
            </w:pPr>
            <w:r>
              <w:rPr>
                <w:rFonts w:ascii="Calibri" w:hAnsi="Calibri" w:cs="Calibri"/>
                <w:color w:val="0033CC"/>
                <w:sz w:val="18"/>
                <w:szCs w:val="18"/>
                <w:lang w:val="en-CA"/>
              </w:rPr>
              <w:t>transgenic</w:t>
            </w: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316CDCEC" w14:textId="3AE703F8" w:rsidR="001B7E59" w:rsidRPr="00AF7A06" w:rsidRDefault="001B7E59" w:rsidP="00312577">
      <w:pPr>
        <w:pStyle w:val="ListParagraph"/>
        <w:numPr>
          <w:ilvl w:val="0"/>
          <w:numId w:val="2"/>
        </w:numPr>
        <w:rPr>
          <w:rFonts w:ascii="Candara" w:hAnsi="Candara"/>
          <w:b/>
          <w:strike/>
        </w:rPr>
      </w:pPr>
      <w:r w:rsidRPr="00AF7A06">
        <w:rPr>
          <w:rFonts w:ascii="Candara" w:hAnsi="Candara"/>
          <w:bCs/>
          <w:strike/>
        </w:rPr>
        <w:t>TEST: Ch</w:t>
      </w:r>
      <w:r w:rsidR="007B1124" w:rsidRPr="00AF7A06">
        <w:rPr>
          <w:rFonts w:ascii="Candara" w:hAnsi="Candara"/>
          <w:bCs/>
          <w:strike/>
        </w:rPr>
        <w:t>apter</w:t>
      </w:r>
      <w:r w:rsidRPr="00AF7A06">
        <w:rPr>
          <w:rFonts w:ascii="Candara" w:hAnsi="Candara"/>
          <w:bCs/>
          <w:strike/>
        </w:rPr>
        <w:t xml:space="preserve"> 18 </w:t>
      </w:r>
      <w:r w:rsidRPr="00AF7A06">
        <w:rPr>
          <w:rFonts w:ascii="Candara" w:hAnsi="Candara"/>
          <w:bCs/>
          <w:strike/>
          <w:highlight w:val="yellow"/>
        </w:rPr>
        <w:sym w:font="Wingdings" w:char="F0E0"/>
      </w:r>
      <w:r w:rsidRPr="00AF7A06">
        <w:rPr>
          <w:rFonts w:ascii="Candara" w:hAnsi="Candara"/>
          <w:bCs/>
          <w:strike/>
          <w:highlight w:val="yellow"/>
        </w:rPr>
        <w:t xml:space="preserve"> </w:t>
      </w:r>
      <w:r w:rsidR="007B1124" w:rsidRPr="00AF7A06">
        <w:rPr>
          <w:rFonts w:ascii="Candara" w:hAnsi="Candara"/>
          <w:bCs/>
          <w:strike/>
          <w:highlight w:val="yellow"/>
        </w:rPr>
        <w:t>February 24</w:t>
      </w:r>
      <w:r w:rsidR="00CB78FE" w:rsidRPr="00AF7A06">
        <w:rPr>
          <w:rFonts w:ascii="Candara" w:hAnsi="Candara"/>
          <w:bCs/>
          <w:strike/>
          <w:color w:val="FF0000"/>
        </w:rPr>
        <w:t xml:space="preserve"> March 1</w:t>
      </w:r>
    </w:p>
    <w:p w14:paraId="4B900368" w14:textId="08E4D695" w:rsidR="00CB78FE" w:rsidRPr="00CB78FE" w:rsidRDefault="00CB78FE" w:rsidP="00312577">
      <w:pPr>
        <w:pStyle w:val="ListParagraph"/>
        <w:numPr>
          <w:ilvl w:val="0"/>
          <w:numId w:val="2"/>
        </w:numPr>
        <w:rPr>
          <w:rFonts w:ascii="Candara" w:hAnsi="Candara"/>
          <w:b/>
        </w:rPr>
      </w:pPr>
      <w:r>
        <w:rPr>
          <w:rFonts w:ascii="Candara" w:hAnsi="Candara"/>
          <w:bCs/>
        </w:rPr>
        <w:t>Ch 19 Reading Guide – March 2</w:t>
      </w:r>
    </w:p>
    <w:p w14:paraId="209C2607" w14:textId="6AEFA2B2" w:rsidR="00CB78FE" w:rsidRPr="00804029" w:rsidRDefault="00CB78FE" w:rsidP="00312577">
      <w:pPr>
        <w:pStyle w:val="ListParagraph"/>
        <w:numPr>
          <w:ilvl w:val="0"/>
          <w:numId w:val="2"/>
        </w:numPr>
        <w:rPr>
          <w:rFonts w:ascii="Candara" w:hAnsi="Candara"/>
          <w:b/>
        </w:rPr>
      </w:pPr>
      <w:r>
        <w:rPr>
          <w:rFonts w:ascii="Candara" w:hAnsi="Candara"/>
          <w:bCs/>
        </w:rPr>
        <w:t xml:space="preserve">TEST: Chapter 19 </w:t>
      </w:r>
      <w:r w:rsidRPr="00CB78FE">
        <w:rPr>
          <w:rFonts w:ascii="Candara" w:hAnsi="Candara"/>
          <w:bCs/>
          <w:highlight w:val="yellow"/>
        </w:rPr>
        <w:sym w:font="Wingdings" w:char="F0E0"/>
      </w:r>
      <w:r w:rsidRPr="00CB78FE">
        <w:rPr>
          <w:rFonts w:ascii="Candara" w:hAnsi="Candara"/>
          <w:bCs/>
          <w:highlight w:val="yellow"/>
        </w:rPr>
        <w:t xml:space="preserve"> March 3</w:t>
      </w:r>
    </w:p>
    <w:p w14:paraId="06416B99" w14:textId="77777777" w:rsidR="00804029" w:rsidRPr="00C8273A" w:rsidRDefault="00804029" w:rsidP="00312577">
      <w:pPr>
        <w:pStyle w:val="ListParagraph"/>
        <w:numPr>
          <w:ilvl w:val="0"/>
          <w:numId w:val="2"/>
        </w:numPr>
        <w:rPr>
          <w:rFonts w:ascii="Candara" w:hAnsi="Candara"/>
          <w:b/>
        </w:rPr>
      </w:pP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9"/>
          <w:footerReference w:type="default" r:id="rId10"/>
          <w:footerReference w:type="first" r:id="rId11"/>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2"/>
          <w:pgSz w:w="12240" w:h="15840"/>
          <w:pgMar w:top="720" w:right="720" w:bottom="720" w:left="720" w:header="727" w:footer="654" w:gutter="0"/>
          <w:cols w:space="720"/>
          <w:titlePg/>
        </w:sectPr>
      </w:pPr>
    </w:p>
    <w:p w14:paraId="5DABB270" w14:textId="2D47E1C0" w:rsidR="00CB78FE" w:rsidRPr="00CB78FE" w:rsidRDefault="007260B7" w:rsidP="00CB78FE">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626B94">
        <w:rPr>
          <w:rFonts w:ascii="Candara" w:hAnsi="Candara"/>
        </w:rPr>
        <w:pict w14:anchorId="2399CD59">
          <v:rect id="_x0000_i1026" style="width:0;height:1.5pt" o:hralign="center" o:bullet="t" o:hrstd="t" o:hr="t" fillcolor="#aca899" stroked="f"/>
        </w:pict>
      </w:r>
    </w:p>
    <w:p w14:paraId="1EE95046" w14:textId="77777777" w:rsidR="00CB78FE" w:rsidRPr="00CB78FE" w:rsidRDefault="00CB78FE" w:rsidP="00CB78FE">
      <w:pPr>
        <w:pStyle w:val="Heading1"/>
        <w:pBdr>
          <w:left w:val="single" w:sz="4" w:space="26" w:color="000000"/>
        </w:pBdr>
        <w:rPr>
          <w:rFonts w:asciiTheme="majorHAnsi" w:hAnsiTheme="majorHAnsi" w:cstheme="majorHAnsi"/>
          <w:color w:val="002060"/>
        </w:rPr>
      </w:pPr>
      <w:r w:rsidRPr="00CB78FE">
        <w:rPr>
          <w:rFonts w:asciiTheme="majorHAnsi" w:hAnsiTheme="majorHAnsi" w:cstheme="majorHAnsi"/>
          <w:color w:val="002060"/>
        </w:rPr>
        <w:t xml:space="preserve">Chapter 19: Viruses </w:t>
      </w:r>
    </w:p>
    <w:p w14:paraId="77B9623F"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1DFAFC68"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Overview </w:t>
      </w:r>
    </w:p>
    <w:p w14:paraId="40B1DC73"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02630A3D"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Experimental work with viruses has provided important evidence that genes are made of nucleic acids. </w:t>
      </w:r>
    </w:p>
    <w:p w14:paraId="2C8C6D33"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Viruses were also important in working out the molecular mechanisms of DNA replication, transcription, and translation. Viruses have been important in the development of techniques of manipulating and transferring genes. As you learn about viruses in this chapter, you will build on the foundation necessary for an understanding of the molecular techniques of biotechnology. </w:t>
      </w:r>
    </w:p>
    <w:p w14:paraId="2246095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3E1D201"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19.1 A virus consists of a nucleic acid surrounded by a protein coat </w:t>
      </w:r>
    </w:p>
    <w:p w14:paraId="39426A6C"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43F98707"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some early evidence of the existence of viruses? Why were they difficult to study? </w:t>
      </w:r>
    </w:p>
    <w:p w14:paraId="56BDF08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FC26FB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Wendell Stanley’s contribution to our knowledge of viruses? </w:t>
      </w:r>
    </w:p>
    <w:p w14:paraId="7143E0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3F61048"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are the four forms of viral genomes? </w:t>
      </w:r>
    </w:p>
    <w:p w14:paraId="21DB8C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B264A1"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capsid</w:t>
      </w:r>
      <w:r w:rsidRPr="00CB78FE">
        <w:rPr>
          <w:rFonts w:asciiTheme="majorHAnsi" w:hAnsiTheme="majorHAnsi" w:cstheme="majorHAnsi"/>
        </w:rPr>
        <w:t xml:space="preserve">? What are </w:t>
      </w:r>
      <w:r w:rsidRPr="00CB78FE">
        <w:rPr>
          <w:rFonts w:asciiTheme="majorHAnsi" w:hAnsiTheme="majorHAnsi" w:cstheme="majorHAnsi"/>
          <w:b/>
          <w:i/>
          <w:color w:val="002060"/>
        </w:rPr>
        <w:t>capsomeres</w:t>
      </w:r>
      <w:r w:rsidRPr="00CB78FE">
        <w:rPr>
          <w:rFonts w:asciiTheme="majorHAnsi" w:hAnsiTheme="majorHAnsi" w:cstheme="majorHAnsi"/>
        </w:rPr>
        <w:t xml:space="preserve">? What different shapes may capsids have? </w:t>
      </w:r>
    </w:p>
    <w:p w14:paraId="1CCB630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1A21A9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As you see, all viruses consist of a nucleic acid enclosed in a protein coat. Some viruses also have a membranous envelope. What are the components of a </w:t>
      </w:r>
      <w:r w:rsidRPr="00CB78FE">
        <w:rPr>
          <w:rFonts w:asciiTheme="majorHAnsi" w:hAnsiTheme="majorHAnsi" w:cstheme="majorHAnsi"/>
          <w:i/>
        </w:rPr>
        <w:t>viral envelope</w:t>
      </w:r>
      <w:r w:rsidRPr="00CB78FE">
        <w:rPr>
          <w:rFonts w:asciiTheme="majorHAnsi" w:hAnsiTheme="majorHAnsi" w:cstheme="majorHAnsi"/>
        </w:rPr>
        <w:t xml:space="preserve">? Which component is derived from the host cell, and which is of viral origin? </w:t>
      </w:r>
    </w:p>
    <w:tbl>
      <w:tblPr>
        <w:tblStyle w:val="TableGrid0"/>
        <w:tblW w:w="7680" w:type="dxa"/>
        <w:tblInd w:w="720" w:type="dxa"/>
        <w:tblCellMar>
          <w:top w:w="12" w:type="dxa"/>
          <w:left w:w="115" w:type="dxa"/>
          <w:right w:w="115" w:type="dxa"/>
        </w:tblCellMar>
        <w:tblLook w:val="04A0" w:firstRow="1" w:lastRow="0" w:firstColumn="1" w:lastColumn="0" w:noHBand="0" w:noVBand="1"/>
      </w:tblPr>
      <w:tblGrid>
        <w:gridCol w:w="3360"/>
        <w:gridCol w:w="4320"/>
      </w:tblGrid>
      <w:tr w:rsidR="00CB78FE" w:rsidRPr="00CB78FE" w14:paraId="6C078F52" w14:textId="77777777" w:rsidTr="00CB78FE">
        <w:trPr>
          <w:trHeight w:val="287"/>
        </w:trPr>
        <w:tc>
          <w:tcPr>
            <w:tcW w:w="3360" w:type="dxa"/>
            <w:tcBorders>
              <w:top w:val="single" w:sz="4" w:space="0" w:color="000000"/>
              <w:left w:val="single" w:sz="4" w:space="0" w:color="000000"/>
              <w:bottom w:val="single" w:sz="4" w:space="0" w:color="000000"/>
              <w:right w:val="single" w:sz="4" w:space="0" w:color="000000"/>
            </w:tcBorders>
            <w:hideMark/>
          </w:tcPr>
          <w:p w14:paraId="02E21A86" w14:textId="77777777" w:rsidR="00CB78FE" w:rsidRPr="00CB78FE" w:rsidRDefault="00CB78FE">
            <w:pPr>
              <w:spacing w:line="256" w:lineRule="auto"/>
              <w:ind w:right="1"/>
              <w:jc w:val="center"/>
              <w:rPr>
                <w:rFonts w:asciiTheme="majorHAnsi" w:hAnsiTheme="majorHAnsi" w:cstheme="majorHAnsi"/>
                <w:color w:val="002060"/>
              </w:rPr>
            </w:pPr>
            <w:r w:rsidRPr="00CB78FE">
              <w:rPr>
                <w:rFonts w:asciiTheme="majorHAnsi" w:hAnsiTheme="majorHAnsi" w:cstheme="majorHAnsi"/>
                <w:b/>
                <w:color w:val="002060"/>
              </w:rPr>
              <w:t xml:space="preserve">Viral Component </w:t>
            </w:r>
          </w:p>
        </w:tc>
        <w:tc>
          <w:tcPr>
            <w:tcW w:w="4320" w:type="dxa"/>
            <w:tcBorders>
              <w:top w:val="single" w:sz="4" w:space="0" w:color="000000"/>
              <w:left w:val="single" w:sz="4" w:space="0" w:color="000000"/>
              <w:bottom w:val="single" w:sz="4" w:space="0" w:color="000000"/>
              <w:right w:val="single" w:sz="4" w:space="0" w:color="000000"/>
            </w:tcBorders>
            <w:hideMark/>
          </w:tcPr>
          <w:p w14:paraId="37204519" w14:textId="77777777" w:rsidR="00CB78FE" w:rsidRPr="00CB78FE" w:rsidRDefault="00CB78FE">
            <w:pPr>
              <w:spacing w:line="256" w:lineRule="auto"/>
              <w:jc w:val="center"/>
              <w:rPr>
                <w:rFonts w:asciiTheme="majorHAnsi" w:hAnsiTheme="majorHAnsi" w:cstheme="majorHAnsi"/>
                <w:color w:val="002060"/>
              </w:rPr>
            </w:pPr>
            <w:r w:rsidRPr="00CB78FE">
              <w:rPr>
                <w:rFonts w:asciiTheme="majorHAnsi" w:hAnsiTheme="majorHAnsi" w:cstheme="majorHAnsi"/>
                <w:b/>
                <w:color w:val="002060"/>
              </w:rPr>
              <w:t xml:space="preserve">Derived From </w:t>
            </w:r>
          </w:p>
        </w:tc>
      </w:tr>
      <w:tr w:rsidR="00CB78FE" w:rsidRPr="00CB78FE" w14:paraId="383B717A" w14:textId="77777777" w:rsidTr="00CB78FE">
        <w:trPr>
          <w:trHeight w:val="562"/>
        </w:trPr>
        <w:tc>
          <w:tcPr>
            <w:tcW w:w="3360" w:type="dxa"/>
            <w:tcBorders>
              <w:top w:val="single" w:sz="4" w:space="0" w:color="000000"/>
              <w:left w:val="single" w:sz="4" w:space="0" w:color="000000"/>
              <w:bottom w:val="single" w:sz="4" w:space="0" w:color="000000"/>
              <w:right w:val="single" w:sz="4" w:space="0" w:color="000000"/>
            </w:tcBorders>
            <w:hideMark/>
          </w:tcPr>
          <w:p w14:paraId="79123951" w14:textId="77777777" w:rsidR="00CB78FE" w:rsidRPr="00CB78FE" w:rsidRDefault="00CB78FE">
            <w:pPr>
              <w:spacing w:line="256" w:lineRule="auto"/>
              <w:ind w:left="60"/>
              <w:jc w:val="center"/>
              <w:rPr>
                <w:rFonts w:asciiTheme="majorHAnsi" w:hAnsiTheme="majorHAnsi" w:cstheme="majorHAnsi"/>
                <w:color w:val="000000"/>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4B2DD46F"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r w:rsidR="00CB78FE" w:rsidRPr="00CB78FE" w14:paraId="7FA824AD" w14:textId="77777777" w:rsidTr="00CB78FE">
        <w:trPr>
          <w:trHeight w:val="563"/>
        </w:trPr>
        <w:tc>
          <w:tcPr>
            <w:tcW w:w="3360" w:type="dxa"/>
            <w:tcBorders>
              <w:top w:val="single" w:sz="4" w:space="0" w:color="000000"/>
              <w:left w:val="single" w:sz="4" w:space="0" w:color="000000"/>
              <w:bottom w:val="single" w:sz="4" w:space="0" w:color="000000"/>
              <w:right w:val="single" w:sz="4" w:space="0" w:color="000000"/>
            </w:tcBorders>
            <w:hideMark/>
          </w:tcPr>
          <w:p w14:paraId="5B7D36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6D981D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bl>
    <w:p w14:paraId="7093F2A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p>
    <w:p w14:paraId="76D13A4C"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What is the role of an</w:t>
      </w:r>
      <w:r w:rsidRPr="00CB78FE">
        <w:rPr>
          <w:rFonts w:asciiTheme="majorHAnsi" w:hAnsiTheme="majorHAnsi" w:cstheme="majorHAnsi"/>
          <w:i/>
        </w:rPr>
        <w:t xml:space="preserve"> </w:t>
      </w:r>
      <w:r w:rsidRPr="00CB78FE">
        <w:rPr>
          <w:rFonts w:asciiTheme="majorHAnsi" w:hAnsiTheme="majorHAnsi" w:cstheme="majorHAnsi"/>
          <w:b/>
          <w:i/>
          <w:color w:val="002060"/>
        </w:rPr>
        <w:t>envelope</w:t>
      </w:r>
      <w:r w:rsidRPr="00CB78FE">
        <w:rPr>
          <w:rFonts w:asciiTheme="majorHAnsi" w:hAnsiTheme="majorHAnsi" w:cstheme="majorHAnsi"/>
          <w:color w:val="002060"/>
        </w:rPr>
        <w:t xml:space="preserve"> </w:t>
      </w:r>
      <w:r w:rsidRPr="00CB78FE">
        <w:rPr>
          <w:rFonts w:asciiTheme="majorHAnsi" w:hAnsiTheme="majorHAnsi" w:cstheme="majorHAnsi"/>
        </w:rPr>
        <w:t xml:space="preserve">in animal viruses? </w:t>
      </w:r>
    </w:p>
    <w:p w14:paraId="53B66E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8A78BC3" w14:textId="77777777" w:rsidR="00CB78FE" w:rsidRPr="00CB78FE" w:rsidRDefault="00CB78FE" w:rsidP="00CB78FE">
      <w:pPr>
        <w:numPr>
          <w:ilvl w:val="0"/>
          <w:numId w:val="40"/>
        </w:numPr>
        <w:spacing w:after="4" w:line="252" w:lineRule="auto"/>
        <w:ind w:hanging="720"/>
        <w:rPr>
          <w:rFonts w:asciiTheme="majorHAnsi" w:hAnsiTheme="majorHAnsi" w:cstheme="majorHAnsi"/>
        </w:rPr>
      </w:pPr>
      <w:r w:rsidRPr="00CB78FE">
        <w:rPr>
          <w:rFonts w:asciiTheme="majorHAnsi" w:hAnsiTheme="majorHAnsi" w:cstheme="majorHAnsi"/>
        </w:rPr>
        <w:t xml:space="preserve">For the virus shown below, label the </w:t>
      </w:r>
      <w:r w:rsidRPr="00CB78FE">
        <w:rPr>
          <w:rFonts w:asciiTheme="majorHAnsi" w:hAnsiTheme="majorHAnsi" w:cstheme="majorHAnsi"/>
          <w:b/>
          <w:i/>
          <w:color w:val="002060"/>
        </w:rPr>
        <w:t xml:space="preserve">protein capsid, tail fibers, head, tail sheath, </w:t>
      </w:r>
      <w:r w:rsidRPr="00CB78FE">
        <w:rPr>
          <w:rFonts w:asciiTheme="majorHAnsi" w:hAnsiTheme="majorHAnsi" w:cstheme="majorHAnsi"/>
        </w:rPr>
        <w:t>and</w:t>
      </w:r>
      <w:r w:rsidRPr="00CB78FE">
        <w:rPr>
          <w:rFonts w:asciiTheme="majorHAnsi" w:hAnsiTheme="majorHAnsi" w:cstheme="majorHAnsi"/>
          <w:b/>
        </w:rPr>
        <w:t xml:space="preserve"> </w:t>
      </w:r>
      <w:r w:rsidRPr="00CB78FE">
        <w:rPr>
          <w:rFonts w:asciiTheme="majorHAnsi" w:hAnsiTheme="majorHAnsi" w:cstheme="majorHAnsi"/>
          <w:b/>
          <w:i/>
          <w:color w:val="002060"/>
        </w:rPr>
        <w:t>genome</w:t>
      </w:r>
      <w:r w:rsidRPr="00CB78FE">
        <w:rPr>
          <w:rFonts w:asciiTheme="majorHAnsi" w:hAnsiTheme="majorHAnsi" w:cstheme="majorHAnsi"/>
        </w:rPr>
        <w:t xml:space="preserve">.  </w:t>
      </w:r>
    </w:p>
    <w:p w14:paraId="6EA9786D" w14:textId="6D9347ED"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noProof/>
        </w:rPr>
        <w:drawing>
          <wp:anchor distT="0" distB="0" distL="114300" distR="114300" simplePos="0" relativeHeight="251658240" behindDoc="0" locked="0" layoutInCell="1" allowOverlap="0" wp14:anchorId="7E463547" wp14:editId="3B05EE49">
            <wp:simplePos x="0" y="0"/>
            <wp:positionH relativeFrom="column">
              <wp:posOffset>4126230</wp:posOffset>
            </wp:positionH>
            <wp:positionV relativeFrom="paragraph">
              <wp:posOffset>50165</wp:posOffset>
            </wp:positionV>
            <wp:extent cx="1009015" cy="1223010"/>
            <wp:effectExtent l="0" t="0" r="63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015" cy="1223010"/>
                    </a:xfrm>
                    <a:prstGeom prst="rect">
                      <a:avLst/>
                    </a:prstGeom>
                    <a:noFill/>
                  </pic:spPr>
                </pic:pic>
              </a:graphicData>
            </a:graphic>
            <wp14:sizeRelH relativeFrom="margin">
              <wp14:pctWidth>0</wp14:pctWidth>
            </wp14:sizeRelH>
            <wp14:sizeRelV relativeFrom="margin">
              <wp14:pctHeight>0</wp14:pctHeight>
            </wp14:sizeRelV>
          </wp:anchor>
        </w:drawing>
      </w:r>
      <w:r w:rsidRPr="00CB78FE">
        <w:rPr>
          <w:rFonts w:asciiTheme="majorHAnsi" w:hAnsiTheme="majorHAnsi" w:cstheme="majorHAnsi"/>
        </w:rPr>
        <w:t xml:space="preserve">What type of virus is this?  </w:t>
      </w:r>
    </w:p>
    <w:p w14:paraId="767DDD76"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does its name mean?  </w:t>
      </w:r>
    </w:p>
    <w:p w14:paraId="55A5FF69"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is its host? </w:t>
      </w:r>
    </w:p>
    <w:p w14:paraId="5C444F9C" w14:textId="77777777" w:rsidR="00CB78FE" w:rsidRPr="00CB78FE" w:rsidRDefault="00CB78FE" w:rsidP="00CB78FE">
      <w:pPr>
        <w:numPr>
          <w:ilvl w:val="1"/>
          <w:numId w:val="40"/>
        </w:numPr>
        <w:spacing w:after="129" w:line="247" w:lineRule="auto"/>
        <w:ind w:right="1546" w:hanging="630"/>
        <w:rPr>
          <w:rFonts w:asciiTheme="majorHAnsi" w:hAnsiTheme="majorHAnsi" w:cstheme="majorHAnsi"/>
        </w:rPr>
      </w:pPr>
      <w:r w:rsidRPr="00CB78FE">
        <w:rPr>
          <w:rFonts w:asciiTheme="majorHAnsi" w:hAnsiTheme="majorHAnsi" w:cstheme="majorHAnsi"/>
        </w:rPr>
        <w:t>Is the genome of this virus DNA, or RNA?</w:t>
      </w:r>
      <w:r w:rsidRPr="00CB78FE">
        <w:rPr>
          <w:rFonts w:asciiTheme="majorHAnsi" w:hAnsiTheme="majorHAnsi" w:cstheme="majorHAnsi"/>
          <w:i/>
        </w:rPr>
        <w:t xml:space="preserve"> </w:t>
      </w:r>
      <w:r w:rsidRPr="00CB78FE">
        <w:rPr>
          <w:rFonts w:asciiTheme="majorHAnsi" w:eastAsia="Comic Sans MS" w:hAnsiTheme="majorHAnsi" w:cstheme="majorHAnsi"/>
        </w:rPr>
        <w:t xml:space="preserve"> </w:t>
      </w:r>
    </w:p>
    <w:p w14:paraId="43AF062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b/>
          <w:i/>
        </w:rPr>
        <w:t xml:space="preserve"> </w:t>
      </w:r>
    </w:p>
    <w:p w14:paraId="2C8C41B7"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19.2 Viruses reproduce only in host cells </w:t>
      </w:r>
    </w:p>
    <w:p w14:paraId="1BC1D5C3" w14:textId="77777777" w:rsidR="00CB78FE" w:rsidRPr="00CB78FE" w:rsidRDefault="00CB78FE" w:rsidP="00CB78FE">
      <w:pPr>
        <w:numPr>
          <w:ilvl w:val="0"/>
          <w:numId w:val="41"/>
        </w:numPr>
        <w:spacing w:after="10" w:line="247" w:lineRule="auto"/>
        <w:ind w:hanging="721"/>
        <w:rPr>
          <w:rFonts w:asciiTheme="majorHAnsi" w:hAnsiTheme="majorHAnsi" w:cstheme="majorHAnsi"/>
          <w:color w:val="000000"/>
        </w:rPr>
      </w:pPr>
      <w:r w:rsidRPr="00CB78FE">
        <w:rPr>
          <w:rFonts w:asciiTheme="majorHAnsi" w:hAnsiTheme="majorHAnsi" w:cstheme="majorHAnsi"/>
        </w:rPr>
        <w:t xml:space="preserve">What property of a virus determines its attachment to a host cell membrane? </w:t>
      </w:r>
    </w:p>
    <w:p w14:paraId="763249DE" w14:textId="77777777" w:rsidR="00CB78FE" w:rsidRPr="00CB78FE" w:rsidRDefault="00CB78FE" w:rsidP="00CB78FE">
      <w:pPr>
        <w:ind w:left="721"/>
        <w:rPr>
          <w:rFonts w:asciiTheme="majorHAnsi" w:hAnsiTheme="majorHAnsi" w:cstheme="majorHAnsi"/>
        </w:rPr>
      </w:pPr>
    </w:p>
    <w:p w14:paraId="0248B4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Viruses are </w:t>
      </w:r>
      <w:r w:rsidRPr="00CB78FE">
        <w:rPr>
          <w:rFonts w:asciiTheme="majorHAnsi" w:hAnsiTheme="majorHAnsi" w:cstheme="majorHAnsi"/>
          <w:b/>
          <w:i/>
          <w:color w:val="002060"/>
        </w:rPr>
        <w:t>obligate intracellular parasites</w:t>
      </w:r>
      <w:r w:rsidRPr="00CB78FE">
        <w:rPr>
          <w:rFonts w:asciiTheme="majorHAnsi" w:hAnsiTheme="majorHAnsi" w:cstheme="majorHAnsi"/>
        </w:rPr>
        <w:t xml:space="preserve">. What does this mean? </w:t>
      </w:r>
    </w:p>
    <w:p w14:paraId="3A300780"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F9C9CDB" w14:textId="35F14332"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meant by </w:t>
      </w:r>
      <w:r w:rsidRPr="00CB78FE">
        <w:rPr>
          <w:rFonts w:asciiTheme="majorHAnsi" w:hAnsiTheme="majorHAnsi" w:cstheme="majorHAnsi"/>
          <w:b/>
          <w:i/>
          <w:color w:val="002060"/>
        </w:rPr>
        <w:t>host range</w:t>
      </w:r>
      <w:r w:rsidRPr="00CB78FE">
        <w:rPr>
          <w:rFonts w:asciiTheme="majorHAnsi" w:hAnsiTheme="majorHAnsi" w:cstheme="majorHAnsi"/>
        </w:rPr>
        <w:t xml:space="preserve">? Distinguish between a virus with a broad host range and one with an extremely limited host range and give an example of each. </w:t>
      </w:r>
    </w:p>
    <w:p w14:paraId="163A68DC" w14:textId="77777777" w:rsidR="00CB78FE" w:rsidRPr="00CB78FE" w:rsidRDefault="00CB78FE" w:rsidP="00CB78FE">
      <w:pPr>
        <w:spacing w:line="256" w:lineRule="auto"/>
        <w:rPr>
          <w:rFonts w:asciiTheme="majorHAnsi" w:hAnsiTheme="majorHAnsi" w:cstheme="majorHAnsi"/>
        </w:rPr>
      </w:pPr>
    </w:p>
    <w:p w14:paraId="59D5779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Compare the </w:t>
      </w:r>
      <w:r w:rsidRPr="00CB78FE">
        <w:rPr>
          <w:rFonts w:asciiTheme="majorHAnsi" w:hAnsiTheme="majorHAnsi" w:cstheme="majorHAnsi"/>
          <w:i/>
        </w:rPr>
        <w:t>host range</w:t>
      </w:r>
      <w:r w:rsidRPr="00CB78FE">
        <w:rPr>
          <w:rFonts w:asciiTheme="majorHAnsi" w:hAnsiTheme="majorHAnsi" w:cstheme="majorHAnsi"/>
        </w:rPr>
        <w:t xml:space="preserve"> for the rabies virus to that of the human cold virus. </w:t>
      </w:r>
    </w:p>
    <w:p w14:paraId="6D59DA7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2B1F9F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components of the host cell does a virus use to reproduce itself? </w:t>
      </w:r>
    </w:p>
    <w:p w14:paraId="7743B8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F78B8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does a DNA virus reproduce its genome? </w:t>
      </w:r>
    </w:p>
    <w:p w14:paraId="62AFBF1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B428623"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 most RNA viruses replicate their genome? </w:t>
      </w:r>
    </w:p>
    <w:p w14:paraId="1220A9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A1B59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On this figure of a simplified viral reproductive cycle, label arrows to show these processes: </w:t>
      </w:r>
    </w:p>
    <w:p w14:paraId="56340876" w14:textId="77777777" w:rsidR="00CB78FE" w:rsidRPr="00CB78FE" w:rsidRDefault="00CB78FE" w:rsidP="00CB78FE">
      <w:pPr>
        <w:ind w:left="720"/>
        <w:rPr>
          <w:rFonts w:asciiTheme="majorHAnsi" w:hAnsiTheme="majorHAnsi" w:cstheme="majorHAnsi"/>
        </w:rPr>
      </w:pPr>
      <w:r w:rsidRPr="00CB78FE">
        <w:rPr>
          <w:rFonts w:asciiTheme="majorHAnsi" w:hAnsiTheme="majorHAnsi" w:cstheme="majorHAnsi"/>
          <w:b/>
          <w:i/>
          <w:color w:val="002060"/>
        </w:rPr>
        <w:t xml:space="preserve">transcription, translation, infection, replication,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rPr>
        <w:t xml:space="preserve">. Annotate your labels to explain the process of viral reproduction. </w:t>
      </w:r>
    </w:p>
    <w:p w14:paraId="25356E4F" w14:textId="7BD0DC0F" w:rsidR="00CB78FE" w:rsidRPr="00CB78FE" w:rsidRDefault="00CB78FE" w:rsidP="00CB78FE">
      <w:pPr>
        <w:spacing w:after="137" w:line="256" w:lineRule="auto"/>
        <w:ind w:left="504"/>
        <w:rPr>
          <w:rFonts w:asciiTheme="majorHAnsi" w:hAnsiTheme="majorHAnsi" w:cstheme="majorHAnsi"/>
        </w:rPr>
      </w:pPr>
      <w:r w:rsidRPr="00CB78FE">
        <w:rPr>
          <w:rFonts w:asciiTheme="majorHAnsi" w:hAnsiTheme="majorHAnsi" w:cstheme="majorHAnsi"/>
          <w:noProof/>
        </w:rPr>
        <w:drawing>
          <wp:inline distT="0" distB="0" distL="0" distR="0" wp14:anchorId="6676E9F0" wp14:editId="59BB26EB">
            <wp:extent cx="2009775" cy="2447925"/>
            <wp:effectExtent l="0" t="0" r="9525" b="952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447925"/>
                    </a:xfrm>
                    <a:prstGeom prst="rect">
                      <a:avLst/>
                    </a:prstGeom>
                    <a:noFill/>
                    <a:ln>
                      <a:noFill/>
                    </a:ln>
                  </pic:spPr>
                </pic:pic>
              </a:graphicData>
            </a:graphic>
          </wp:inline>
        </w:drawing>
      </w:r>
    </w:p>
    <w:p w14:paraId="0DD5A5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bacteriophage</w:t>
      </w:r>
      <w:r w:rsidRPr="00CB78FE">
        <w:rPr>
          <w:rFonts w:asciiTheme="majorHAnsi" w:hAnsiTheme="majorHAnsi" w:cstheme="majorHAnsi"/>
          <w:b/>
          <w:color w:val="002060"/>
        </w:rPr>
        <w:t>s</w:t>
      </w:r>
      <w:r w:rsidRPr="00CB78FE">
        <w:rPr>
          <w:rFonts w:asciiTheme="majorHAnsi" w:hAnsiTheme="majorHAnsi" w:cstheme="majorHAnsi"/>
        </w:rPr>
        <w:t xml:space="preserve">? Distinguish between </w:t>
      </w:r>
      <w:r w:rsidRPr="00CB78FE">
        <w:rPr>
          <w:rFonts w:asciiTheme="majorHAnsi" w:hAnsiTheme="majorHAnsi" w:cstheme="majorHAnsi"/>
          <w:b/>
          <w:i/>
          <w:color w:val="002060"/>
        </w:rPr>
        <w:t xml:space="preserve">virulent </w:t>
      </w:r>
      <w:r w:rsidRPr="00CB78FE">
        <w:rPr>
          <w:rFonts w:asciiTheme="majorHAnsi" w:hAnsiTheme="majorHAnsi" w:cstheme="majorHAnsi"/>
          <w:b/>
          <w:color w:val="002060"/>
        </w:rPr>
        <w:t>and</w:t>
      </w:r>
      <w:r w:rsidRPr="00CB78FE">
        <w:rPr>
          <w:rFonts w:asciiTheme="majorHAnsi" w:hAnsiTheme="majorHAnsi" w:cstheme="majorHAnsi"/>
          <w:b/>
          <w:i/>
          <w:color w:val="002060"/>
        </w:rPr>
        <w:t xml:space="preserve"> temperate</w:t>
      </w:r>
      <w:r w:rsidRPr="00CB78FE">
        <w:rPr>
          <w:rFonts w:asciiTheme="majorHAnsi" w:hAnsiTheme="majorHAnsi" w:cstheme="majorHAnsi"/>
          <w:b/>
          <w:color w:val="002060"/>
        </w:rPr>
        <w:t xml:space="preserve"> phages</w:t>
      </w:r>
      <w:r w:rsidRPr="00CB78FE">
        <w:rPr>
          <w:rFonts w:asciiTheme="majorHAnsi" w:hAnsiTheme="majorHAnsi" w:cstheme="majorHAnsi"/>
        </w:rPr>
        <w:t xml:space="preserve">. </w:t>
      </w:r>
    </w:p>
    <w:p w14:paraId="583D6F7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7EAD0A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portion of a phage enters the host cell? How does it do this? </w:t>
      </w:r>
    </w:p>
    <w:p w14:paraId="165339A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1D7DB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restriction enzymes</w:t>
      </w:r>
      <w:r w:rsidRPr="00CB78FE">
        <w:rPr>
          <w:rFonts w:asciiTheme="majorHAnsi" w:hAnsiTheme="majorHAnsi" w:cstheme="majorHAnsi"/>
        </w:rPr>
        <w:t xml:space="preserve">? What is their role in bacteria? </w:t>
      </w:r>
    </w:p>
    <w:p w14:paraId="210F14F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A4A9B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Why don’t restriction enzymes destroy the DNA of the bacterial cells that produce them? </w:t>
      </w:r>
    </w:p>
    <w:p w14:paraId="7A0FA4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52F45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What are three</w:t>
      </w:r>
      <w:r w:rsidRPr="00CB78FE">
        <w:rPr>
          <w:rFonts w:asciiTheme="majorHAnsi" w:hAnsiTheme="majorHAnsi" w:cstheme="majorHAnsi"/>
          <w:i/>
        </w:rPr>
        <w:t xml:space="preserve"> </w:t>
      </w:r>
      <w:r w:rsidRPr="00CB78FE">
        <w:rPr>
          <w:rFonts w:asciiTheme="majorHAnsi" w:hAnsiTheme="majorHAnsi" w:cstheme="majorHAnsi"/>
        </w:rPr>
        <w:t xml:space="preserve">ways bacteria may win the battle against the phages? </w:t>
      </w:r>
    </w:p>
    <w:p w14:paraId="4197340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0B3D219"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prophage</w:t>
      </w:r>
      <w:r w:rsidRPr="00CB78FE">
        <w:rPr>
          <w:rFonts w:asciiTheme="majorHAnsi" w:hAnsiTheme="majorHAnsi" w:cstheme="majorHAnsi"/>
        </w:rPr>
        <w:t xml:space="preserve">?  </w:t>
      </w:r>
    </w:p>
    <w:p w14:paraId="6D8FF5F3" w14:textId="77777777" w:rsidR="00CB78FE" w:rsidRPr="00CB78FE" w:rsidRDefault="00CB78FE" w:rsidP="00CB78FE">
      <w:pPr>
        <w:pStyle w:val="ListParagraph"/>
        <w:rPr>
          <w:rFonts w:asciiTheme="majorHAnsi" w:hAnsiTheme="majorHAnsi" w:cstheme="majorHAnsi"/>
        </w:rPr>
      </w:pPr>
    </w:p>
    <w:p w14:paraId="46DB688F" w14:textId="77777777" w:rsidR="00CB78FE" w:rsidRPr="00CB78FE" w:rsidRDefault="00CB78FE" w:rsidP="00CB78FE">
      <w:pPr>
        <w:ind w:left="721"/>
        <w:rPr>
          <w:rFonts w:asciiTheme="majorHAnsi" w:hAnsiTheme="majorHAnsi" w:cstheme="majorHAnsi"/>
        </w:rPr>
      </w:pPr>
    </w:p>
    <w:p w14:paraId="6A47046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Since cells that have incorporated phage DNA into their genome may continue to divide and propagate the viral genome, this might be considered somewhat like the Trojan horse. What might trigger the switchover from</w:t>
      </w:r>
      <w:r w:rsidRPr="00CB78FE">
        <w:rPr>
          <w:rFonts w:asciiTheme="majorHAnsi" w:hAnsiTheme="majorHAnsi" w:cstheme="majorHAnsi"/>
          <w:i/>
        </w:rPr>
        <w:t xml:space="preserve">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to </w:t>
      </w:r>
      <w:r w:rsidRPr="00CB78FE">
        <w:rPr>
          <w:rFonts w:asciiTheme="majorHAnsi" w:hAnsiTheme="majorHAnsi" w:cstheme="majorHAnsi"/>
          <w:b/>
          <w:i/>
          <w:color w:val="002060"/>
        </w:rPr>
        <w:t>lytic</w:t>
      </w:r>
      <w:r w:rsidRPr="00CB78FE">
        <w:rPr>
          <w:rFonts w:asciiTheme="majorHAnsi" w:hAnsiTheme="majorHAnsi" w:cstheme="majorHAnsi"/>
          <w:i/>
          <w:color w:val="002060"/>
        </w:rPr>
        <w:t xml:space="preserve"> </w:t>
      </w:r>
      <w:r w:rsidRPr="00CB78FE">
        <w:rPr>
          <w:rFonts w:asciiTheme="majorHAnsi" w:hAnsiTheme="majorHAnsi" w:cstheme="majorHAnsi"/>
        </w:rPr>
        <w:t xml:space="preserve">mode? </w:t>
      </w:r>
    </w:p>
    <w:p w14:paraId="41809D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2F3517" w14:textId="77777777" w:rsidR="00CB78FE" w:rsidRPr="00CB78FE" w:rsidRDefault="00CB78FE" w:rsidP="00CB78FE">
      <w:pPr>
        <w:numPr>
          <w:ilvl w:val="0"/>
          <w:numId w:val="41"/>
        </w:numPr>
        <w:spacing w:after="4" w:line="252" w:lineRule="auto"/>
        <w:ind w:hanging="721"/>
        <w:rPr>
          <w:rFonts w:asciiTheme="majorHAnsi" w:hAnsiTheme="majorHAnsi" w:cstheme="majorHAnsi"/>
        </w:rPr>
      </w:pPr>
      <w:r w:rsidRPr="00CB78FE">
        <w:rPr>
          <w:rFonts w:asciiTheme="majorHAnsi" w:hAnsiTheme="majorHAnsi" w:cstheme="majorHAnsi"/>
        </w:rPr>
        <w:t xml:space="preserve">Label the following elements of the figure below: </w:t>
      </w:r>
      <w:r w:rsidRPr="00CB78FE">
        <w:rPr>
          <w:rFonts w:asciiTheme="majorHAnsi" w:hAnsiTheme="majorHAnsi" w:cstheme="majorHAnsi"/>
          <w:b/>
          <w:i/>
          <w:color w:val="002060"/>
        </w:rPr>
        <w:t>lysogenic phage,</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 xml:space="preserve">lysogenic cycle, lytic cycle, prophage, phage DNA, bacterial chromosome,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b/>
          <w:color w:val="002060"/>
        </w:rPr>
        <w:t>.</w:t>
      </w:r>
      <w:r w:rsidRPr="00CB78FE">
        <w:rPr>
          <w:rFonts w:asciiTheme="majorHAnsi" w:hAnsiTheme="majorHAnsi" w:cstheme="majorHAnsi"/>
          <w:color w:val="002060"/>
        </w:rPr>
        <w:t xml:space="preserve">  </w:t>
      </w:r>
    </w:p>
    <w:p w14:paraId="7414BB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729886" w14:textId="638987E5" w:rsidR="00CB78FE" w:rsidRPr="00CB78FE" w:rsidRDefault="00CB78FE" w:rsidP="00CB78FE">
      <w:pPr>
        <w:spacing w:line="256" w:lineRule="auto"/>
        <w:ind w:left="744"/>
        <w:rPr>
          <w:rFonts w:asciiTheme="majorHAnsi" w:hAnsiTheme="majorHAnsi" w:cstheme="majorHAnsi"/>
        </w:rPr>
      </w:pPr>
      <w:r w:rsidRPr="00CB78FE">
        <w:rPr>
          <w:rFonts w:asciiTheme="majorHAnsi" w:hAnsiTheme="majorHAnsi" w:cstheme="majorHAnsi"/>
          <w:noProof/>
        </w:rPr>
        <w:drawing>
          <wp:inline distT="0" distB="0" distL="0" distR="0" wp14:anchorId="7AF993D8" wp14:editId="6F492125">
            <wp:extent cx="438150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14:paraId="7952314E" w14:textId="77777777" w:rsidR="00CB78FE" w:rsidRPr="00CB78FE" w:rsidRDefault="00CB78FE" w:rsidP="00CB78FE">
      <w:pPr>
        <w:spacing w:line="256" w:lineRule="auto"/>
        <w:ind w:left="744"/>
        <w:rPr>
          <w:rFonts w:asciiTheme="majorHAnsi" w:hAnsiTheme="majorHAnsi" w:cstheme="majorHAnsi"/>
        </w:rPr>
      </w:pPr>
    </w:p>
    <w:p w14:paraId="613A7B5D" w14:textId="77777777" w:rsidR="00CB78FE" w:rsidRPr="00CB78FE" w:rsidRDefault="00CB78FE" w:rsidP="00CB78FE">
      <w:pPr>
        <w:spacing w:line="256" w:lineRule="auto"/>
        <w:rPr>
          <w:rFonts w:asciiTheme="majorHAnsi" w:hAnsiTheme="majorHAnsi" w:cstheme="majorHAnsi"/>
        </w:rPr>
      </w:pPr>
    </w:p>
    <w:p w14:paraId="1B9B8CB5"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Describe the</w:t>
      </w:r>
      <w:r w:rsidRPr="00CB78FE">
        <w:rPr>
          <w:rFonts w:asciiTheme="majorHAnsi" w:hAnsiTheme="majorHAnsi" w:cstheme="majorHAnsi"/>
          <w:i/>
        </w:rPr>
        <w:t xml:space="preserve"> </w:t>
      </w:r>
      <w:r w:rsidRPr="00CB78FE">
        <w:rPr>
          <w:rFonts w:asciiTheme="majorHAnsi" w:hAnsiTheme="majorHAnsi" w:cstheme="majorHAnsi"/>
          <w:b/>
          <w:i/>
          <w:color w:val="002060"/>
        </w:rPr>
        <w:t>lytic</w:t>
      </w:r>
      <w:r w:rsidRPr="00CB78FE">
        <w:rPr>
          <w:rFonts w:asciiTheme="majorHAnsi" w:hAnsiTheme="majorHAnsi" w:cstheme="majorHAnsi"/>
          <w:b/>
          <w:color w:val="002060"/>
        </w:rPr>
        <w:t xml:space="preserve"> and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modes of bacteriophage reproduction.  </w:t>
      </w:r>
    </w:p>
    <w:p w14:paraId="3971C12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C0B3D32"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There are some general differences between bacteriophages and animal viruses. What are two elements that nearly all animal viruses have? </w:t>
      </w:r>
    </w:p>
    <w:p w14:paraId="36378D11"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C2BA03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retrovirus</w:t>
      </w:r>
      <w:r w:rsidRPr="00CB78FE">
        <w:rPr>
          <w:rFonts w:asciiTheme="majorHAnsi" w:hAnsiTheme="majorHAnsi" w:cstheme="majorHAnsi"/>
        </w:rPr>
        <w:t xml:space="preserve">? How do retroviruses, such as HIV, replicate their genome? </w:t>
      </w:r>
    </w:p>
    <w:p w14:paraId="00AE2C0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34DCF944"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Here is a sketch of HIV. Label these parts: </w:t>
      </w:r>
      <w:r w:rsidRPr="00CB78FE">
        <w:rPr>
          <w:rFonts w:asciiTheme="majorHAnsi" w:hAnsiTheme="majorHAnsi" w:cstheme="majorHAnsi"/>
          <w:b/>
          <w:i/>
          <w:color w:val="002060"/>
        </w:rPr>
        <w:t xml:space="preserve">envelope, reverse transcriptase, RNA,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capsid</w:t>
      </w:r>
      <w:r w:rsidRPr="00CB78FE">
        <w:rPr>
          <w:rFonts w:asciiTheme="majorHAnsi" w:hAnsiTheme="majorHAnsi" w:cstheme="majorHAnsi"/>
        </w:rPr>
        <w:t xml:space="preserve">. </w:t>
      </w:r>
    </w:p>
    <w:p w14:paraId="1C5379ED" w14:textId="77777777" w:rsidR="00CB78FE" w:rsidRPr="00CB78FE" w:rsidRDefault="00CB78FE" w:rsidP="00CB78FE">
      <w:pPr>
        <w:spacing w:line="256" w:lineRule="auto"/>
        <w:rPr>
          <w:rFonts w:asciiTheme="majorHAnsi" w:hAnsiTheme="majorHAnsi" w:cstheme="majorHAnsi"/>
        </w:rPr>
      </w:pPr>
    </w:p>
    <w:p w14:paraId="49793E5E" w14:textId="29A44D43"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ab/>
      </w:r>
      <w:r w:rsidRPr="00CB78FE">
        <w:rPr>
          <w:rFonts w:asciiTheme="majorHAnsi" w:hAnsiTheme="majorHAnsi" w:cstheme="majorHAnsi"/>
        </w:rPr>
        <w:tab/>
      </w:r>
      <w:r w:rsidRPr="00CB78FE">
        <w:rPr>
          <w:rFonts w:asciiTheme="majorHAnsi" w:hAnsiTheme="majorHAnsi" w:cstheme="majorHAnsi"/>
          <w:noProof/>
        </w:rPr>
        <w:drawing>
          <wp:inline distT="0" distB="0" distL="0" distR="0" wp14:anchorId="53A9C8BE" wp14:editId="7A2647FA">
            <wp:extent cx="1800225" cy="17526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14:paraId="4B5A865C" w14:textId="77777777" w:rsidR="00CB78FE" w:rsidRPr="00CB78FE" w:rsidRDefault="00CB78FE" w:rsidP="00CB78FE">
      <w:pPr>
        <w:spacing w:line="256" w:lineRule="auto"/>
        <w:rPr>
          <w:rFonts w:asciiTheme="majorHAnsi" w:hAnsiTheme="majorHAnsi" w:cstheme="majorHAnsi"/>
        </w:rPr>
      </w:pPr>
    </w:p>
    <w:p w14:paraId="6AE15049" w14:textId="77777777" w:rsidR="00CB78FE" w:rsidRPr="00CB78FE" w:rsidRDefault="00CB78FE" w:rsidP="00CB78FE">
      <w:pPr>
        <w:pStyle w:val="ListParagraph"/>
        <w:numPr>
          <w:ilvl w:val="0"/>
          <w:numId w:val="41"/>
        </w:numPr>
        <w:spacing w:line="256" w:lineRule="auto"/>
        <w:ind w:hanging="721"/>
        <w:rPr>
          <w:rFonts w:asciiTheme="majorHAnsi" w:hAnsiTheme="majorHAnsi" w:cstheme="majorHAnsi"/>
        </w:rPr>
      </w:pPr>
      <w:r w:rsidRPr="00CB78FE">
        <w:rPr>
          <w:rFonts w:asciiTheme="majorHAnsi" w:hAnsiTheme="majorHAnsi" w:cstheme="majorHAnsi"/>
        </w:rPr>
        <w:t>Compare and contrast a</w:t>
      </w:r>
      <w:r w:rsidRPr="00CB78FE">
        <w:rPr>
          <w:rFonts w:asciiTheme="majorHAnsi" w:hAnsiTheme="majorHAnsi" w:cstheme="majorHAnsi"/>
          <w:i/>
        </w:rPr>
        <w:t xml:space="preserve"> </w:t>
      </w:r>
      <w:r w:rsidRPr="00CB78FE">
        <w:rPr>
          <w:rFonts w:asciiTheme="majorHAnsi" w:hAnsiTheme="majorHAnsi" w:cstheme="majorHAnsi"/>
          <w:b/>
          <w:i/>
          <w:color w:val="002060"/>
        </w:rPr>
        <w:t>prophage</w:t>
      </w:r>
      <w:r w:rsidRPr="00CB78FE">
        <w:rPr>
          <w:rFonts w:asciiTheme="majorHAnsi" w:hAnsiTheme="majorHAnsi" w:cstheme="majorHAnsi"/>
          <w:color w:val="002060"/>
        </w:rPr>
        <w:t xml:space="preserve"> </w:t>
      </w:r>
      <w:r w:rsidRPr="00CB78FE">
        <w:rPr>
          <w:rFonts w:asciiTheme="majorHAnsi" w:hAnsiTheme="majorHAnsi" w:cstheme="majorHAnsi"/>
        </w:rPr>
        <w:t xml:space="preserve">and a </w:t>
      </w:r>
      <w:r w:rsidRPr="00CB78FE">
        <w:rPr>
          <w:rFonts w:asciiTheme="majorHAnsi" w:hAnsiTheme="majorHAnsi" w:cstheme="majorHAnsi"/>
          <w:b/>
          <w:i/>
          <w:color w:val="002060"/>
        </w:rPr>
        <w:t>provirus</w:t>
      </w:r>
      <w:r w:rsidRPr="00CB78FE">
        <w:rPr>
          <w:rFonts w:asciiTheme="majorHAnsi" w:hAnsiTheme="majorHAnsi" w:cstheme="majorHAnsi"/>
        </w:rPr>
        <w:t>. Which one are</w:t>
      </w:r>
      <w:r w:rsidRPr="00CB78FE">
        <w:rPr>
          <w:rFonts w:asciiTheme="majorHAnsi" w:hAnsiTheme="majorHAnsi" w:cstheme="majorHAnsi"/>
          <w:i/>
        </w:rPr>
        <w:t xml:space="preserve"> you</w:t>
      </w:r>
      <w:r w:rsidRPr="00CB78FE">
        <w:rPr>
          <w:rFonts w:asciiTheme="majorHAnsi" w:hAnsiTheme="majorHAnsi" w:cstheme="majorHAnsi"/>
        </w:rPr>
        <w:t xml:space="preserve"> likely to carry?</w:t>
      </w:r>
    </w:p>
    <w:p w14:paraId="60D1EAB1" w14:textId="77777777" w:rsidR="00CB78FE" w:rsidRPr="00CB78FE" w:rsidRDefault="00CB78FE" w:rsidP="00CB78FE">
      <w:pPr>
        <w:spacing w:line="256" w:lineRule="auto"/>
        <w:rPr>
          <w:rFonts w:asciiTheme="majorHAnsi" w:hAnsiTheme="majorHAnsi" w:cstheme="majorHAnsi"/>
        </w:rPr>
        <w:sectPr w:rsidR="00CB78FE" w:rsidRPr="00CB78FE" w:rsidSect="00CB78FE">
          <w:type w:val="continuous"/>
          <w:pgSz w:w="12240" w:h="15840"/>
          <w:pgMar w:top="720" w:right="720" w:bottom="720" w:left="720" w:header="727" w:footer="723" w:gutter="0"/>
          <w:cols w:space="720"/>
        </w:sectPr>
      </w:pPr>
    </w:p>
    <w:p w14:paraId="702570F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76BF724"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This sketch shows the infection of a cell by HIV. Extend label lines to give a complete explanation of the process. Refer to your text Figure 19.8 for details.  </w:t>
      </w:r>
    </w:p>
    <w:p w14:paraId="33F5157E" w14:textId="77777777" w:rsidR="00CB78FE" w:rsidRPr="00CB78FE" w:rsidRDefault="00CB78FE" w:rsidP="00CB78FE">
      <w:pPr>
        <w:spacing w:line="256" w:lineRule="auto"/>
        <w:ind w:right="2961"/>
        <w:rPr>
          <w:rFonts w:asciiTheme="majorHAnsi" w:hAnsiTheme="majorHAnsi" w:cstheme="majorHAnsi"/>
        </w:rPr>
      </w:pPr>
      <w:r w:rsidRPr="00CB78FE">
        <w:rPr>
          <w:rFonts w:asciiTheme="majorHAnsi" w:hAnsiTheme="majorHAnsi" w:cstheme="majorHAnsi"/>
        </w:rPr>
        <w:t xml:space="preserve"> </w:t>
      </w:r>
    </w:p>
    <w:p w14:paraId="5C464E73" w14:textId="204B0F7B" w:rsidR="00CB78FE" w:rsidRPr="00CB78FE" w:rsidRDefault="00CB78FE" w:rsidP="00CB78FE">
      <w:pPr>
        <w:spacing w:after="65" w:line="256" w:lineRule="auto"/>
        <w:ind w:left="2784"/>
        <w:rPr>
          <w:rFonts w:asciiTheme="majorHAnsi" w:hAnsiTheme="majorHAnsi" w:cstheme="majorHAnsi"/>
        </w:rPr>
      </w:pPr>
      <w:r w:rsidRPr="00CB78FE">
        <w:rPr>
          <w:rFonts w:asciiTheme="majorHAnsi" w:hAnsiTheme="majorHAnsi" w:cstheme="majorHAnsi"/>
          <w:noProof/>
        </w:rPr>
        <w:drawing>
          <wp:inline distT="0" distB="0" distL="0" distR="0" wp14:anchorId="338703DB" wp14:editId="72076217">
            <wp:extent cx="2390775" cy="35433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3543300"/>
                    </a:xfrm>
                    <a:prstGeom prst="rect">
                      <a:avLst/>
                    </a:prstGeom>
                    <a:noFill/>
                    <a:ln>
                      <a:noFill/>
                    </a:ln>
                  </pic:spPr>
                </pic:pic>
              </a:graphicData>
            </a:graphic>
          </wp:inline>
        </w:drawing>
      </w:r>
    </w:p>
    <w:p w14:paraId="103C7D2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99FFCE"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The final section in this concept is titled “Evolution of Viruses.” From this part, describe the two possible sources of viral genomes. You will see each of these important </w:t>
      </w:r>
      <w:r w:rsidRPr="00CB78FE">
        <w:rPr>
          <w:rFonts w:asciiTheme="majorHAnsi" w:hAnsiTheme="majorHAnsi" w:cstheme="majorHAnsi"/>
          <w:i/>
        </w:rPr>
        <w:t>mobile genetic elements</w:t>
      </w:r>
      <w:r w:rsidRPr="00CB78FE">
        <w:rPr>
          <w:rFonts w:asciiTheme="majorHAnsi" w:hAnsiTheme="majorHAnsi" w:cstheme="majorHAnsi"/>
        </w:rPr>
        <w:t xml:space="preserve"> again. </w:t>
      </w:r>
    </w:p>
    <w:tbl>
      <w:tblPr>
        <w:tblStyle w:val="TableGrid0"/>
        <w:tblW w:w="9120" w:type="dxa"/>
        <w:tblInd w:w="360" w:type="dxa"/>
        <w:tblCellMar>
          <w:top w:w="12" w:type="dxa"/>
          <w:left w:w="108" w:type="dxa"/>
          <w:right w:w="49" w:type="dxa"/>
        </w:tblCellMar>
        <w:tblLook w:val="04A0" w:firstRow="1" w:lastRow="0" w:firstColumn="1" w:lastColumn="0" w:noHBand="0" w:noVBand="1"/>
      </w:tblPr>
      <w:tblGrid>
        <w:gridCol w:w="1484"/>
        <w:gridCol w:w="7636"/>
      </w:tblGrid>
      <w:tr w:rsidR="00CB78FE" w:rsidRPr="00CB78FE" w14:paraId="52BC78E8" w14:textId="77777777" w:rsidTr="00CB78FE">
        <w:trPr>
          <w:trHeight w:val="287"/>
        </w:trPr>
        <w:tc>
          <w:tcPr>
            <w:tcW w:w="1484" w:type="dxa"/>
            <w:tcBorders>
              <w:top w:val="single" w:sz="4" w:space="0" w:color="000000"/>
              <w:left w:val="single" w:sz="4" w:space="0" w:color="000000"/>
              <w:bottom w:val="single" w:sz="4" w:space="0" w:color="000000"/>
              <w:right w:val="single" w:sz="4" w:space="0" w:color="000000"/>
            </w:tcBorders>
            <w:hideMark/>
          </w:tcPr>
          <w:p w14:paraId="5DF77C58"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i/>
                <w:color w:val="002060"/>
              </w:rPr>
              <w:t xml:space="preserve"> </w:t>
            </w:r>
          </w:p>
        </w:tc>
        <w:tc>
          <w:tcPr>
            <w:tcW w:w="7636" w:type="dxa"/>
            <w:tcBorders>
              <w:top w:val="single" w:sz="4" w:space="0" w:color="000000"/>
              <w:left w:val="single" w:sz="4" w:space="0" w:color="000000"/>
              <w:bottom w:val="single" w:sz="4" w:space="0" w:color="000000"/>
              <w:right w:val="single" w:sz="4" w:space="0" w:color="000000"/>
            </w:tcBorders>
            <w:hideMark/>
          </w:tcPr>
          <w:p w14:paraId="7A6A1535"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color w:val="002060"/>
              </w:rPr>
              <w:t xml:space="preserve">Description of the Mobile Genetic Element </w:t>
            </w:r>
          </w:p>
        </w:tc>
      </w:tr>
      <w:tr w:rsidR="00CB78FE" w:rsidRPr="00CB78FE" w14:paraId="709C7E85" w14:textId="77777777" w:rsidTr="00CB78FE">
        <w:trPr>
          <w:trHeight w:val="562"/>
        </w:trPr>
        <w:tc>
          <w:tcPr>
            <w:tcW w:w="1484" w:type="dxa"/>
            <w:tcBorders>
              <w:top w:val="single" w:sz="4" w:space="0" w:color="000000"/>
              <w:left w:val="single" w:sz="4" w:space="0" w:color="000000"/>
              <w:bottom w:val="single" w:sz="4" w:space="0" w:color="000000"/>
              <w:right w:val="single" w:sz="4" w:space="0" w:color="000000"/>
            </w:tcBorders>
            <w:hideMark/>
          </w:tcPr>
          <w:p w14:paraId="2377306E"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i/>
                <w:color w:val="002060"/>
              </w:rPr>
              <w:t xml:space="preserve">Plasmids </w:t>
            </w:r>
          </w:p>
        </w:tc>
        <w:tc>
          <w:tcPr>
            <w:tcW w:w="7636" w:type="dxa"/>
            <w:tcBorders>
              <w:top w:val="single" w:sz="4" w:space="0" w:color="000000"/>
              <w:left w:val="single" w:sz="4" w:space="0" w:color="000000"/>
              <w:bottom w:val="single" w:sz="4" w:space="0" w:color="000000"/>
              <w:right w:val="single" w:sz="4" w:space="0" w:color="000000"/>
            </w:tcBorders>
            <w:hideMark/>
          </w:tcPr>
          <w:p w14:paraId="2E899EC4"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r w:rsidR="00CB78FE" w:rsidRPr="00CB78FE" w14:paraId="682DF6D0" w14:textId="77777777" w:rsidTr="00CB78FE">
        <w:trPr>
          <w:trHeight w:val="563"/>
        </w:trPr>
        <w:tc>
          <w:tcPr>
            <w:tcW w:w="1484" w:type="dxa"/>
            <w:tcBorders>
              <w:top w:val="single" w:sz="4" w:space="0" w:color="000000"/>
              <w:left w:val="single" w:sz="4" w:space="0" w:color="000000"/>
              <w:bottom w:val="single" w:sz="4" w:space="0" w:color="000000"/>
              <w:right w:val="single" w:sz="4" w:space="0" w:color="000000"/>
            </w:tcBorders>
            <w:hideMark/>
          </w:tcPr>
          <w:p w14:paraId="3EAEB2CC" w14:textId="77777777" w:rsidR="00CB78FE" w:rsidRPr="00CB78FE" w:rsidRDefault="00CB78FE">
            <w:pPr>
              <w:spacing w:line="256" w:lineRule="auto"/>
              <w:jc w:val="both"/>
              <w:rPr>
                <w:rFonts w:asciiTheme="majorHAnsi" w:hAnsiTheme="majorHAnsi" w:cstheme="majorHAnsi"/>
                <w:color w:val="002060"/>
              </w:rPr>
            </w:pPr>
            <w:r w:rsidRPr="00CB78FE">
              <w:rPr>
                <w:rFonts w:asciiTheme="majorHAnsi" w:hAnsiTheme="majorHAnsi" w:cstheme="majorHAnsi"/>
                <w:b/>
                <w:i/>
                <w:color w:val="002060"/>
              </w:rPr>
              <w:t xml:space="preserve">Transposons </w:t>
            </w:r>
          </w:p>
        </w:tc>
        <w:tc>
          <w:tcPr>
            <w:tcW w:w="7636" w:type="dxa"/>
            <w:tcBorders>
              <w:top w:val="single" w:sz="4" w:space="0" w:color="000000"/>
              <w:left w:val="single" w:sz="4" w:space="0" w:color="000000"/>
              <w:bottom w:val="single" w:sz="4" w:space="0" w:color="000000"/>
              <w:right w:val="single" w:sz="4" w:space="0" w:color="000000"/>
            </w:tcBorders>
            <w:hideMark/>
          </w:tcPr>
          <w:p w14:paraId="4F0E06F6"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bl>
    <w:p w14:paraId="4662758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r w:rsidRPr="00CB78FE">
        <w:rPr>
          <w:rFonts w:asciiTheme="majorHAnsi" w:hAnsiTheme="majorHAnsi" w:cstheme="majorHAnsi"/>
          <w:b/>
          <w:i/>
        </w:rPr>
        <w:t xml:space="preserve"> </w:t>
      </w:r>
    </w:p>
    <w:p w14:paraId="4A43D8CB" w14:textId="77777777" w:rsidR="00CB78FE" w:rsidRPr="00CB78FE" w:rsidRDefault="00CB78FE" w:rsidP="00CB78FE">
      <w:pPr>
        <w:pStyle w:val="Heading2"/>
        <w:ind w:left="-5" w:hanging="85"/>
        <w:rPr>
          <w:rFonts w:asciiTheme="majorHAnsi" w:hAnsiTheme="majorHAnsi" w:cstheme="majorHAnsi"/>
          <w:color w:val="002060"/>
        </w:rPr>
      </w:pPr>
      <w:r w:rsidRPr="00CB78FE">
        <w:rPr>
          <w:rFonts w:asciiTheme="majorHAnsi" w:hAnsiTheme="majorHAnsi" w:cstheme="majorHAnsi"/>
          <w:color w:val="002060"/>
        </w:rPr>
        <w:t xml:space="preserve">Concept 19.3 Viruses, viroids, and prions are formidable pathogens in animals and plants </w:t>
      </w:r>
    </w:p>
    <w:p w14:paraId="27E0BD4A" w14:textId="77777777" w:rsidR="00CB78FE" w:rsidRPr="00CB78FE" w:rsidRDefault="00CB78FE" w:rsidP="00CB78FE">
      <w:pPr>
        <w:numPr>
          <w:ilvl w:val="0"/>
          <w:numId w:val="42"/>
        </w:numPr>
        <w:spacing w:after="10" w:line="247" w:lineRule="auto"/>
        <w:ind w:left="-5" w:hanging="85"/>
        <w:rPr>
          <w:rFonts w:asciiTheme="majorHAnsi" w:hAnsiTheme="majorHAnsi" w:cstheme="majorHAnsi"/>
          <w:color w:val="000000"/>
        </w:rPr>
      </w:pPr>
      <w:r w:rsidRPr="00CB78FE">
        <w:rPr>
          <w:rFonts w:asciiTheme="majorHAnsi" w:hAnsiTheme="majorHAnsi" w:cstheme="majorHAnsi"/>
        </w:rPr>
        <w:t xml:space="preserve">What are three ways that viruses make us ill? Why do we recover completely from a cold but not from polio? </w:t>
      </w:r>
    </w:p>
    <w:p w14:paraId="73CA75AE" w14:textId="77777777" w:rsidR="00CB78FE" w:rsidRPr="00CB78FE" w:rsidRDefault="00CB78FE" w:rsidP="00CB78FE">
      <w:pPr>
        <w:spacing w:line="256" w:lineRule="auto"/>
        <w:rPr>
          <w:rFonts w:asciiTheme="majorHAnsi" w:hAnsiTheme="majorHAnsi" w:cstheme="majorHAnsi"/>
        </w:rPr>
      </w:pPr>
    </w:p>
    <w:p w14:paraId="39117E16" w14:textId="77777777" w:rsidR="00CB78FE" w:rsidRPr="00CB78FE" w:rsidRDefault="00CB78FE" w:rsidP="00CB78FE">
      <w:pPr>
        <w:numPr>
          <w:ilvl w:val="0"/>
          <w:numId w:val="42"/>
        </w:numPr>
        <w:spacing w:after="10" w:line="247" w:lineRule="auto"/>
        <w:ind w:left="-5" w:hanging="85"/>
        <w:rPr>
          <w:rFonts w:asciiTheme="majorHAnsi" w:hAnsiTheme="majorHAnsi" w:cstheme="majorHAnsi"/>
        </w:rPr>
      </w:pPr>
      <w:r w:rsidRPr="00CB78FE">
        <w:rPr>
          <w:rFonts w:asciiTheme="majorHAnsi" w:hAnsiTheme="majorHAnsi" w:cstheme="majorHAnsi"/>
        </w:rPr>
        <w:t xml:space="preserve">What tools are in the medical arsenal against human viral diseases? </w:t>
      </w:r>
    </w:p>
    <w:p w14:paraId="6F1EDECB" w14:textId="77777777" w:rsidR="00CB78FE" w:rsidRPr="00CB78FE" w:rsidRDefault="00CB78FE" w:rsidP="00CB78FE">
      <w:pPr>
        <w:spacing w:line="256" w:lineRule="auto"/>
        <w:ind w:left="-5" w:hanging="715"/>
        <w:rPr>
          <w:rFonts w:asciiTheme="majorHAnsi" w:hAnsiTheme="majorHAnsi" w:cstheme="majorHAnsi"/>
        </w:rPr>
      </w:pPr>
      <w:r w:rsidRPr="00CB78FE">
        <w:rPr>
          <w:rFonts w:asciiTheme="majorHAnsi" w:hAnsiTheme="majorHAnsi" w:cstheme="majorHAnsi"/>
        </w:rPr>
        <w:t xml:space="preserve"> </w:t>
      </w:r>
    </w:p>
    <w:p w14:paraId="0E55F28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Emerging viruses</w:t>
      </w:r>
      <w:r w:rsidRPr="00CB78FE">
        <w:rPr>
          <w:rFonts w:asciiTheme="majorHAnsi" w:hAnsiTheme="majorHAnsi" w:cstheme="majorHAnsi"/>
          <w:color w:val="002060"/>
        </w:rPr>
        <w:t xml:space="preserve"> </w:t>
      </w:r>
      <w:r w:rsidRPr="00CB78FE">
        <w:rPr>
          <w:rFonts w:asciiTheme="majorHAnsi" w:hAnsiTheme="majorHAnsi" w:cstheme="majorHAnsi"/>
        </w:rPr>
        <w:t xml:space="preserve">such as HIV, Ebola, and SARS seem to burst upon the human scene. What are three processes that contribute to this sudden emergence? </w:t>
      </w:r>
    </w:p>
    <w:p w14:paraId="1246FF2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r w:rsidRPr="00CB78FE">
        <w:rPr>
          <w:rFonts w:asciiTheme="majorHAnsi" w:hAnsiTheme="majorHAnsi" w:cstheme="majorHAnsi"/>
        </w:rPr>
        <w:tab/>
      </w:r>
    </w:p>
    <w:p w14:paraId="48B6BB7B"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The current flu </w:t>
      </w:r>
      <w:r w:rsidRPr="00CB78FE">
        <w:rPr>
          <w:rFonts w:asciiTheme="majorHAnsi" w:hAnsiTheme="majorHAnsi" w:cstheme="majorHAnsi"/>
          <w:b/>
          <w:i/>
          <w:color w:val="002060"/>
        </w:rPr>
        <w:t>pandemic</w:t>
      </w:r>
      <w:r w:rsidRPr="00CB78FE">
        <w:rPr>
          <w:rFonts w:asciiTheme="majorHAnsi" w:hAnsiTheme="majorHAnsi" w:cstheme="majorHAnsi"/>
          <w:color w:val="002060"/>
        </w:rPr>
        <w:t xml:space="preserve"> </w:t>
      </w:r>
      <w:r w:rsidRPr="00CB78FE">
        <w:rPr>
          <w:rFonts w:asciiTheme="majorHAnsi" w:hAnsiTheme="majorHAnsi" w:cstheme="majorHAnsi"/>
        </w:rPr>
        <w:t xml:space="preserve">is </w:t>
      </w:r>
      <w:r w:rsidRPr="00CB78FE">
        <w:rPr>
          <w:rFonts w:asciiTheme="majorHAnsi" w:hAnsiTheme="majorHAnsi" w:cstheme="majorHAnsi"/>
          <w:i/>
        </w:rPr>
        <w:t>H1N1</w:t>
      </w:r>
      <w:r w:rsidRPr="00CB78FE">
        <w:rPr>
          <w:rFonts w:asciiTheme="majorHAnsi" w:hAnsiTheme="majorHAnsi" w:cstheme="majorHAnsi"/>
        </w:rPr>
        <w:t xml:space="preserve">. What does this name mean? </w:t>
      </w:r>
    </w:p>
    <w:p w14:paraId="2543286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1C713B7A" w14:textId="77777777" w:rsidR="00CB78FE" w:rsidRPr="00CB78FE" w:rsidRDefault="00CB78FE" w:rsidP="00CB78FE">
      <w:pPr>
        <w:numPr>
          <w:ilvl w:val="0"/>
          <w:numId w:val="42"/>
        </w:numPr>
        <w:spacing w:after="4" w:line="252" w:lineRule="auto"/>
        <w:ind w:left="-5" w:firstLine="5"/>
        <w:rPr>
          <w:rFonts w:asciiTheme="majorHAnsi" w:hAnsiTheme="majorHAnsi" w:cstheme="majorHAnsi"/>
        </w:rPr>
      </w:pPr>
      <w:r w:rsidRPr="00CB78FE">
        <w:rPr>
          <w:rFonts w:asciiTheme="majorHAnsi" w:hAnsiTheme="majorHAnsi" w:cstheme="majorHAnsi"/>
        </w:rPr>
        <w:t xml:space="preserve">Distinguish between </w:t>
      </w:r>
      <w:r w:rsidRPr="00CB78FE">
        <w:rPr>
          <w:rFonts w:asciiTheme="majorHAnsi" w:hAnsiTheme="majorHAnsi" w:cstheme="majorHAnsi"/>
          <w:b/>
          <w:i/>
          <w:color w:val="002060"/>
        </w:rPr>
        <w:t xml:space="preserve">horizontal transmission </w:t>
      </w:r>
      <w:r w:rsidRPr="00CB78FE">
        <w:rPr>
          <w:rFonts w:asciiTheme="majorHAnsi" w:hAnsiTheme="majorHAnsi" w:cstheme="majorHAnsi"/>
          <w:color w:val="002060"/>
        </w:rPr>
        <w:t>and</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vertical transmission</w:t>
      </w:r>
      <w:r w:rsidRPr="00CB78FE">
        <w:rPr>
          <w:rFonts w:asciiTheme="majorHAnsi" w:hAnsiTheme="majorHAnsi" w:cstheme="majorHAnsi"/>
          <w:color w:val="002060"/>
        </w:rPr>
        <w:t xml:space="preserve"> </w:t>
      </w:r>
      <w:r w:rsidRPr="00CB78FE">
        <w:rPr>
          <w:rFonts w:asciiTheme="majorHAnsi" w:hAnsiTheme="majorHAnsi" w:cstheme="majorHAnsi"/>
        </w:rPr>
        <w:t xml:space="preserve">in plants.  </w:t>
      </w:r>
    </w:p>
    <w:p w14:paraId="3F03852C"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0518B843"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How do viruses spread throughout plant bodies? </w:t>
      </w:r>
    </w:p>
    <w:p w14:paraId="20619C90"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BBFF8F5"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viroid</w:t>
      </w:r>
      <w:r w:rsidRPr="00CB78FE">
        <w:rPr>
          <w:rFonts w:asciiTheme="majorHAnsi" w:hAnsiTheme="majorHAnsi" w:cstheme="majorHAnsi"/>
        </w:rPr>
        <w:t>? What important lesson do they teach? Name one</w:t>
      </w:r>
      <w:r w:rsidRPr="00CB78FE">
        <w:rPr>
          <w:rFonts w:asciiTheme="majorHAnsi" w:hAnsiTheme="majorHAnsi" w:cstheme="majorHAnsi"/>
          <w:i/>
        </w:rPr>
        <w:t xml:space="preserve"> viroid</w:t>
      </w:r>
      <w:r w:rsidRPr="00CB78FE">
        <w:rPr>
          <w:rFonts w:asciiTheme="majorHAnsi" w:hAnsiTheme="majorHAnsi" w:cstheme="majorHAnsi"/>
        </w:rPr>
        <w:t xml:space="preserve"> disease. </w:t>
      </w:r>
    </w:p>
    <w:p w14:paraId="6EBEB521" w14:textId="77777777" w:rsidR="00CB78FE" w:rsidRPr="00CB78FE" w:rsidRDefault="00CB78FE" w:rsidP="00CB78FE">
      <w:pPr>
        <w:ind w:left="-5" w:firstLine="5"/>
        <w:rPr>
          <w:rFonts w:asciiTheme="majorHAnsi" w:hAnsiTheme="majorHAnsi" w:cstheme="majorHAnsi"/>
        </w:rPr>
      </w:pPr>
    </w:p>
    <w:p w14:paraId="2537A2E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Prions</w:t>
      </w:r>
      <w:r w:rsidRPr="00CB78FE">
        <w:rPr>
          <w:rFonts w:asciiTheme="majorHAnsi" w:hAnsiTheme="majorHAnsi" w:cstheme="majorHAnsi"/>
          <w:color w:val="002060"/>
        </w:rPr>
        <w:t xml:space="preserve"> </w:t>
      </w:r>
      <w:r w:rsidRPr="00CB78FE">
        <w:rPr>
          <w:rFonts w:asciiTheme="majorHAnsi" w:hAnsiTheme="majorHAnsi" w:cstheme="majorHAnsi"/>
        </w:rPr>
        <w:t xml:space="preserve">strike fear into carnivores everywhere. What are they? How are they transmitted? What do they do? </w:t>
      </w:r>
    </w:p>
    <w:p w14:paraId="62726CAF"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AC068D0"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Name four diseases caused by prions. </w:t>
      </w:r>
    </w:p>
    <w:p w14:paraId="2281DB57"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6AC86208"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are two alarming characteristics of prions? </w:t>
      </w:r>
    </w:p>
    <w:p w14:paraId="2465CD69"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7085FC66"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Two Nobel Prizes have been awarded for the study of prions. One went to Carlton Gajdusek, who worked with the Fore people of Papua New Guinea in the 1960s to determine the cause of a kuru epidemic. Who got the second Nobel Prize in this area, and when?  </w:t>
      </w:r>
    </w:p>
    <w:p w14:paraId="5F30CB4A" w14:textId="77777777" w:rsidR="00CB78FE" w:rsidRDefault="00CB78FE" w:rsidP="00CB78FE">
      <w:pPr>
        <w:spacing w:line="256" w:lineRule="auto"/>
        <w:ind w:left="-5" w:hanging="715"/>
        <w:rPr>
          <w:rFonts w:asciiTheme="majorHAnsi" w:hAnsiTheme="majorHAnsi" w:cstheme="majorHAnsi"/>
        </w:rPr>
      </w:pPr>
      <w:r>
        <w:rPr>
          <w:rFonts w:asciiTheme="majorHAnsi" w:hAnsiTheme="majorHAnsi" w:cstheme="majorHAnsi"/>
        </w:rPr>
        <w:t xml:space="preserve"> </w:t>
      </w:r>
    </w:p>
    <w:p w14:paraId="4986D5AB" w14:textId="56EB6047" w:rsidR="0016466A" w:rsidRPr="005F205E" w:rsidRDefault="0016466A" w:rsidP="00CB78FE">
      <w:pPr>
        <w:pStyle w:val="Heading1"/>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342" w14:textId="77777777" w:rsidR="00626B94" w:rsidRDefault="00626B94" w:rsidP="00AA3026">
      <w:r>
        <w:separator/>
      </w:r>
    </w:p>
  </w:endnote>
  <w:endnote w:type="continuationSeparator" w:id="0">
    <w:p w14:paraId="177D4894" w14:textId="77777777" w:rsidR="00626B94" w:rsidRDefault="00626B9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5963" w14:textId="77777777" w:rsidR="00626B94" w:rsidRDefault="00626B94" w:rsidP="00AA3026">
      <w:r>
        <w:separator/>
      </w:r>
    </w:p>
  </w:footnote>
  <w:footnote w:type="continuationSeparator" w:id="0">
    <w:p w14:paraId="7F1E3932" w14:textId="77777777" w:rsidR="00626B94" w:rsidRDefault="00626B9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804AB"/>
    <w:multiLevelType w:val="hybridMultilevel"/>
    <w:tmpl w:val="9BCC70AC"/>
    <w:lvl w:ilvl="0" w:tplc="EC507750">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19FB6CC8"/>
    <w:multiLevelType w:val="hybridMultilevel"/>
    <w:tmpl w:val="E63875AE"/>
    <w:lvl w:ilvl="0" w:tplc="3806AA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FE87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7235D6">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98CFF6">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368CDE">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B8ECD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A1F42">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E94">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0A2C">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214D91"/>
    <w:multiLevelType w:val="hybridMultilevel"/>
    <w:tmpl w:val="6A129C18"/>
    <w:lvl w:ilvl="0" w:tplc="14D0E32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2D31E0"/>
    <w:multiLevelType w:val="hybridMultilevel"/>
    <w:tmpl w:val="74288B8E"/>
    <w:lvl w:ilvl="0" w:tplc="479490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D73358D"/>
    <w:multiLevelType w:val="hybridMultilevel"/>
    <w:tmpl w:val="582ABD86"/>
    <w:lvl w:ilvl="0" w:tplc="6D885240">
      <w:start w:val="31"/>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C6EE18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30EC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8F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968C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60D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1CE7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E60C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45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3610E3"/>
    <w:multiLevelType w:val="hybridMultilevel"/>
    <w:tmpl w:val="DE3C5F1C"/>
    <w:lvl w:ilvl="0" w:tplc="3A7ACAB8">
      <w:start w:val="8"/>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DE7CBE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405E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B853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CA0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AAC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EF7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388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5C84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34"/>
  </w:num>
  <w:num w:numId="4">
    <w:abstractNumId w:val="1"/>
  </w:num>
  <w:num w:numId="5">
    <w:abstractNumId w:val="25"/>
  </w:num>
  <w:num w:numId="6">
    <w:abstractNumId w:val="42"/>
  </w:num>
  <w:num w:numId="7">
    <w:abstractNumId w:val="43"/>
  </w:num>
  <w:num w:numId="8">
    <w:abstractNumId w:val="17"/>
  </w:num>
  <w:num w:numId="9">
    <w:abstractNumId w:val="44"/>
  </w:num>
  <w:num w:numId="10">
    <w:abstractNumId w:val="5"/>
  </w:num>
  <w:num w:numId="11">
    <w:abstractNumId w:val="7"/>
  </w:num>
  <w:num w:numId="12">
    <w:abstractNumId w:val="31"/>
  </w:num>
  <w:num w:numId="13">
    <w:abstractNumId w:val="39"/>
  </w:num>
  <w:num w:numId="14">
    <w:abstractNumId w:val="41"/>
  </w:num>
  <w:num w:numId="15">
    <w:abstractNumId w:val="0"/>
  </w:num>
  <w:num w:numId="16">
    <w:abstractNumId w:val="36"/>
  </w:num>
  <w:num w:numId="17">
    <w:abstractNumId w:val="8"/>
  </w:num>
  <w:num w:numId="18">
    <w:abstractNumId w:val="19"/>
  </w:num>
  <w:num w:numId="19">
    <w:abstractNumId w:val="20"/>
  </w:num>
  <w:num w:numId="20">
    <w:abstractNumId w:val="26"/>
  </w:num>
  <w:num w:numId="21">
    <w:abstractNumId w:val="40"/>
  </w:num>
  <w:num w:numId="22">
    <w:abstractNumId w:val="12"/>
  </w:num>
  <w:num w:numId="23">
    <w:abstractNumId w:val="4"/>
  </w:num>
  <w:num w:numId="24">
    <w:abstractNumId w:val="29"/>
  </w:num>
  <w:num w:numId="25">
    <w:abstractNumId w:val="28"/>
  </w:num>
  <w:num w:numId="26">
    <w:abstractNumId w:val="18"/>
  </w:num>
  <w:num w:numId="27">
    <w:abstractNumId w:val="10"/>
  </w:num>
  <w:num w:numId="28">
    <w:abstractNumId w:val="38"/>
  </w:num>
  <w:num w:numId="29">
    <w:abstractNumId w:val="21"/>
  </w:num>
  <w:num w:numId="30">
    <w:abstractNumId w:val="32"/>
  </w:num>
  <w:num w:numId="31">
    <w:abstractNumId w:val="9"/>
  </w:num>
  <w:num w:numId="32">
    <w:abstractNumId w:val="27"/>
  </w:num>
  <w:num w:numId="33">
    <w:abstractNumId w:val="37"/>
  </w:num>
  <w:num w:numId="34">
    <w:abstractNumId w:val="16"/>
  </w:num>
  <w:num w:numId="35">
    <w:abstractNumId w:val="14"/>
  </w:num>
  <w:num w:numId="36">
    <w:abstractNumId w:val="33"/>
  </w:num>
  <w:num w:numId="37">
    <w:abstractNumId w:val="2"/>
  </w:num>
  <w:num w:numId="38">
    <w:abstractNumId w:val="11"/>
  </w:num>
  <w:num w:numId="39">
    <w:abstractNumId w:val="3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2B4A"/>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26B94"/>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0DA8"/>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AF7A06"/>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B61"/>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A154D"/>
    <w:rsid w:val="00FB2D4A"/>
    <w:rsid w:val="00FB4AFD"/>
    <w:rsid w:val="00FB564D"/>
    <w:rsid w:val="00FB5DBF"/>
    <w:rsid w:val="00FB6FFB"/>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985</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19: Viruses </vt:lpstr>
      <vt:lpstr>    Overview </vt:lpstr>
      <vt:lpstr>    Concept 19.1 A virus consists of a nucleic acid surrounded by a protein coat </vt:lpstr>
      <vt:lpstr>    Concept 19.2 Viruses reproduce only in host cells </vt:lpstr>
      <vt:lpstr>    Concept 19.3 Viruses, viroids, and prions are formidable pathogens in animals an</vt: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2022-03-01T08:16:00Z</dcterms:created>
  <dcterms:modified xsi:type="dcterms:W3CDTF">2022-03-01T08:40:00Z</dcterms:modified>
</cp:coreProperties>
</file>