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15DA2312"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May 3</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63B4685D"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DD384D">
        <w:rPr>
          <w:rFonts w:ascii="Candara" w:hAnsi="Candara"/>
          <w:b/>
          <w:color w:val="003366"/>
        </w:rPr>
        <w:t>50</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503F188B"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8EE91E3" w14:textId="6EFF818D" w:rsidR="00404B16" w:rsidRDefault="00B23C79" w:rsidP="00404B16">
      <w:pPr>
        <w:spacing w:line="259" w:lineRule="auto"/>
        <w:ind w:left="1440"/>
        <w:rPr>
          <w:rFonts w:ascii="Candara" w:hAnsi="Candara"/>
          <w:color w:val="002060"/>
        </w:rPr>
      </w:pPr>
      <w:r w:rsidRPr="00CD2E05">
        <w:rPr>
          <w:rFonts w:ascii="Candara" w:hAnsi="Candara"/>
          <w:color w:val="002060"/>
        </w:rPr>
        <w:sym w:font="Wingdings" w:char="F0E0"/>
      </w:r>
      <w:r w:rsidR="00DD384D">
        <w:rPr>
          <w:rFonts w:ascii="Candara" w:hAnsi="Candara"/>
          <w:color w:val="002060"/>
        </w:rPr>
        <w:t xml:space="preserve">APES REVIEW: </w:t>
      </w:r>
    </w:p>
    <w:tbl>
      <w:tblPr>
        <w:tblpPr w:leftFromText="180" w:rightFromText="180" w:vertAnchor="text" w:horzAnchor="margin" w:tblpXSpec="right" w:tblpY="180"/>
        <w:tblW w:w="9160" w:type="dxa"/>
        <w:shd w:val="clear" w:color="auto" w:fill="FFFFFF"/>
        <w:tblCellMar>
          <w:top w:w="15" w:type="dxa"/>
          <w:left w:w="15" w:type="dxa"/>
          <w:bottom w:w="15" w:type="dxa"/>
          <w:right w:w="15" w:type="dxa"/>
        </w:tblCellMar>
        <w:tblLook w:val="04A0" w:firstRow="1" w:lastRow="0" w:firstColumn="1" w:lastColumn="0" w:noHBand="0" w:noVBand="1"/>
      </w:tblPr>
      <w:tblGrid>
        <w:gridCol w:w="7012"/>
        <w:gridCol w:w="2148"/>
      </w:tblGrid>
      <w:tr w:rsidR="00DD384D" w14:paraId="48075F3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A8E46EB" w14:textId="6568B112" w:rsidR="00DD384D" w:rsidRPr="00DD384D" w:rsidRDefault="00DD384D" w:rsidP="00DD384D">
            <w:pPr>
              <w:pStyle w:val="NormalWeb"/>
              <w:spacing w:before="0" w:beforeAutospacing="0" w:after="0" w:afterAutospacing="0" w:line="360" w:lineRule="atLeast"/>
              <w:rPr>
                <w:rFonts w:ascii="Roboto" w:hAnsi="Roboto"/>
                <w:color w:val="E62AEA"/>
              </w:rPr>
            </w:pPr>
            <w:r>
              <w:rPr>
                <w:rFonts w:ascii="Roboto" w:hAnsi="Roboto"/>
                <w:color w:val="1E1E1E"/>
              </w:rPr>
              <w:t>Unit 1: The Living World: Ecosystems</w:t>
            </w:r>
            <w:r>
              <w:rPr>
                <w:rFonts w:ascii="Roboto" w:hAnsi="Roboto"/>
                <w:color w:val="1E1E1E"/>
              </w:rPr>
              <w:t xml:space="preserve">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F43685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44FDF36E"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DD5FC4" w14:textId="7976AA2F"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2: The Living World: Biodiversity</w:t>
            </w:r>
            <w:r>
              <w:rPr>
                <w:rFonts w:ascii="Roboto" w:hAnsi="Roboto"/>
                <w:color w:val="1E1E1E"/>
              </w:rPr>
              <w:t xml:space="preserve">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w:t>
            </w:r>
            <w:r>
              <w:rPr>
                <w:rFonts w:ascii="Roboto" w:hAnsi="Roboto"/>
                <w:color w:val="3115D9"/>
              </w:rPr>
              <w:t>4</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10AFD7F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2BAF0D51"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7099BA" w14:textId="73B49808"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3: Populations</w:t>
            </w:r>
            <w:r>
              <w:rPr>
                <w:rFonts w:ascii="Roboto" w:hAnsi="Roboto"/>
                <w:color w:val="1E1E1E"/>
              </w:rPr>
              <w:t xml:space="preserve">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w:t>
            </w:r>
            <w:r>
              <w:rPr>
                <w:rFonts w:ascii="Roboto" w:hAnsi="Roboto"/>
                <w:color w:val="3115D9"/>
              </w:rPr>
              <w:t>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43C65B72"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9B8F3C7"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9E9B4A" w14:textId="7A16EB41"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4: Earth Systems and Resources</w:t>
            </w:r>
            <w:r>
              <w:rPr>
                <w:rFonts w:ascii="Roboto" w:hAnsi="Roboto"/>
                <w:color w:val="1E1E1E"/>
              </w:rPr>
              <w:t xml:space="preserve">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w:t>
            </w:r>
            <w:r>
              <w:rPr>
                <w:rFonts w:ascii="Roboto" w:hAnsi="Roboto"/>
                <w:color w:val="3115D9"/>
              </w:rPr>
              <w:t>8</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0B84EE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2C272C0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76CE1AC" w14:textId="0F8985A6"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5: Land and Water Use</w:t>
            </w:r>
            <w:r>
              <w:rPr>
                <w:rFonts w:ascii="Roboto" w:hAnsi="Roboto"/>
                <w:color w:val="1E1E1E"/>
              </w:rPr>
              <w:t xml:space="preserve">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w:t>
            </w:r>
            <w:r>
              <w:rPr>
                <w:rFonts w:ascii="Roboto" w:hAnsi="Roboto"/>
                <w:color w:val="3115D9"/>
              </w:rPr>
              <w:t>9</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71A6F28"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DCF1E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D18C04" w14:textId="161FFCA6"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6: Energy Resources and Consumption</w:t>
            </w:r>
            <w:r>
              <w:rPr>
                <w:rFonts w:ascii="Roboto" w:hAnsi="Roboto"/>
                <w:color w:val="1E1E1E"/>
              </w:rPr>
              <w:t xml:space="preserve">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w:t>
            </w:r>
            <w:r>
              <w:rPr>
                <w:rFonts w:ascii="Roboto" w:hAnsi="Roboto"/>
                <w:color w:val="3115D9"/>
              </w:rPr>
              <w:t>10</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2F5767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69044E9D"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DCF4253" w14:textId="1EFBDCB2"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7: Atmospheric </w:t>
            </w:r>
            <w:proofErr w:type="gramStart"/>
            <w:r>
              <w:rPr>
                <w:rFonts w:ascii="Roboto" w:hAnsi="Roboto"/>
                <w:color w:val="1E1E1E"/>
              </w:rPr>
              <w:t>Pollution</w:t>
            </w:r>
            <w:r>
              <w:rPr>
                <w:rFonts w:ascii="Roboto" w:hAnsi="Roboto"/>
                <w:color w:val="1E1E1E"/>
              </w:rPr>
              <w:t xml:space="preserve">  </w:t>
            </w:r>
            <w:r>
              <w:rPr>
                <w:rFonts w:ascii="Roboto" w:hAnsi="Roboto"/>
                <w:color w:val="1E1E1E"/>
              </w:rPr>
              <w:t>-</w:t>
            </w:r>
            <w:proofErr w:type="gramEnd"/>
            <w:r>
              <w:rPr>
                <w:rFonts w:ascii="Roboto" w:hAnsi="Roboto"/>
                <w:color w:val="1E1E1E"/>
              </w:rPr>
              <w:t xml:space="preserve">  </w:t>
            </w:r>
            <w:r w:rsidRPr="00DD384D">
              <w:rPr>
                <w:rFonts w:ascii="Roboto" w:hAnsi="Roboto"/>
                <w:color w:val="3115D9"/>
              </w:rPr>
              <w:t>May</w:t>
            </w:r>
            <w:r>
              <w:rPr>
                <w:rFonts w:ascii="Roboto" w:hAnsi="Roboto"/>
                <w:color w:val="3115D9"/>
              </w:rPr>
              <w:t xml:space="preserve"> </w:t>
            </w:r>
            <w:r>
              <w:rPr>
                <w:rFonts w:ascii="Roboto" w:hAnsi="Roboto"/>
                <w:color w:val="3115D9"/>
              </w:rPr>
              <w:t>11</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33024E6"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398C593B"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548CCAE" w14:textId="5357CC72"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8: Aquatic and Terrestrial Pollution</w:t>
            </w:r>
            <w:r>
              <w:rPr>
                <w:rFonts w:ascii="Roboto" w:hAnsi="Roboto"/>
                <w:color w:val="1E1E1E"/>
              </w:rPr>
              <w:t xml:space="preserve">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w:t>
            </w:r>
            <w:r>
              <w:rPr>
                <w:rFonts w:ascii="Roboto" w:hAnsi="Roboto"/>
                <w:color w:val="3115D9"/>
              </w:rPr>
              <w:t>12</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34E1126B"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735A16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847F56A" w14:textId="3C3AB295"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9: Global Change</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w:t>
            </w:r>
            <w:r>
              <w:rPr>
                <w:rFonts w:ascii="Roboto" w:hAnsi="Roboto"/>
                <w:color w:val="3115D9"/>
              </w:rPr>
              <w:t>15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B9EBA33"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15%–20%</w:t>
            </w:r>
          </w:p>
        </w:tc>
      </w:tr>
    </w:tbl>
    <w:p w14:paraId="1AB930E7" w14:textId="77777777" w:rsidR="00DD384D" w:rsidRDefault="00DD384D" w:rsidP="00404B16">
      <w:pPr>
        <w:spacing w:line="259" w:lineRule="auto"/>
        <w:ind w:left="1440"/>
        <w:rPr>
          <w:rFonts w:ascii="Candara" w:hAnsi="Candara"/>
          <w:color w:val="002060"/>
        </w:rPr>
      </w:pPr>
      <w:r>
        <w:rPr>
          <w:rFonts w:ascii="Candara" w:hAnsi="Candara"/>
          <w:color w:val="002060"/>
        </w:rPr>
        <w:tab/>
      </w:r>
      <w:r>
        <w:rPr>
          <w:rFonts w:ascii="Candara" w:hAnsi="Candara"/>
          <w:color w:val="002060"/>
        </w:rPr>
        <w:tab/>
      </w:r>
    </w:p>
    <w:p w14:paraId="5B19EB18" w14:textId="3B9D4051" w:rsidR="00DD384D" w:rsidRDefault="00DD384D" w:rsidP="00404B16">
      <w:pPr>
        <w:spacing w:line="259" w:lineRule="auto"/>
        <w:ind w:left="1440"/>
        <w:rPr>
          <w:rFonts w:ascii="Candara" w:hAnsi="Candara"/>
          <w:color w:val="002060"/>
        </w:rPr>
      </w:pPr>
    </w:p>
    <w:p w14:paraId="63AABCE2" w14:textId="0D0EF3BC" w:rsidR="00D83464" w:rsidRDefault="00404B16" w:rsidP="00404B16">
      <w:pPr>
        <w:spacing w:line="259" w:lineRule="auto"/>
        <w:ind w:left="1440"/>
        <w:rPr>
          <w:rFonts w:ascii="Candara" w:hAnsi="Candara"/>
          <w:highlight w:val="green"/>
          <w:u w:val="single"/>
        </w:rPr>
      </w:pPr>
      <w:r w:rsidRPr="000A7592">
        <w:sym w:font="Wingdings" w:char="F0E0"/>
      </w:r>
      <w:r>
        <w:rPr>
          <w:rFonts w:ascii="Candara" w:hAnsi="Candara"/>
          <w:color w:val="002060"/>
        </w:rPr>
        <w:t xml:space="preserve"> </w:t>
      </w:r>
      <w:r w:rsidR="00DD384D">
        <w:rPr>
          <w:rFonts w:ascii="Candara" w:hAnsi="Candara"/>
          <w:color w:val="002060"/>
        </w:rPr>
        <w:t xml:space="preserve">Non-APES Students: ACTIVITY: The Story of Stuff – see p. 2 of doc </w:t>
      </w:r>
      <w:proofErr w:type="gramStart"/>
      <w:r w:rsidR="00DD384D">
        <w:rPr>
          <w:rFonts w:ascii="Candara" w:hAnsi="Candara"/>
          <w:color w:val="002060"/>
        </w:rPr>
        <w:t>below</w:t>
      </w:r>
      <w:proofErr w:type="gramEnd"/>
    </w:p>
    <w:p w14:paraId="77284F7B" w14:textId="1F2CDD16" w:rsidR="008E415C" w:rsidRPr="00DD384D" w:rsidRDefault="008E415C" w:rsidP="00576FD2">
      <w:pPr>
        <w:rPr>
          <w:rFonts w:ascii="Candara" w:hAnsi="Candara"/>
          <w:b/>
          <w:bCs/>
        </w:rPr>
      </w:pP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56BDC950" w:rsidR="00832732" w:rsidRPr="00D83464"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APES FINAL EXAM – May 17</w:t>
      </w:r>
      <w:r w:rsidR="00D83464" w:rsidRPr="00D83464">
        <w:rPr>
          <w:rFonts w:ascii="Candara" w:hAnsi="Candara"/>
          <w:color w:val="C00000"/>
        </w:rPr>
        <w:t xml:space="preserve"> </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07A332F" w14:textId="172A6A57" w:rsidR="002A3EC8" w:rsidRPr="00576FD2" w:rsidRDefault="002A3EC8" w:rsidP="00576FD2">
      <w:pPr>
        <w:rPr>
          <w:rFonts w:ascii="Candara" w:hAnsi="Candara"/>
          <w:b/>
          <w:bCs/>
          <w:strike/>
        </w:rPr>
      </w:pPr>
    </w:p>
    <w:p w14:paraId="6978D748" w14:textId="3F20D8DE" w:rsidR="00945DBD" w:rsidRPr="00945DBD" w:rsidRDefault="00945DBD" w:rsidP="002A3EC8">
      <w:pPr>
        <w:pStyle w:val="ListParagraph"/>
        <w:numPr>
          <w:ilvl w:val="0"/>
          <w:numId w:val="3"/>
        </w:numPr>
        <w:rPr>
          <w:rFonts w:ascii="Candara" w:hAnsi="Candara"/>
          <w:b/>
          <w:bCs/>
          <w:strike/>
        </w:rPr>
      </w:pPr>
      <w:r>
        <w:rPr>
          <w:rFonts w:ascii="Candara" w:hAnsi="Candara"/>
        </w:rPr>
        <w:t>Chapter 20 Reading Guide – May 5</w:t>
      </w:r>
    </w:p>
    <w:p w14:paraId="598BB19E" w14:textId="7BD188CE" w:rsidR="00945DBD" w:rsidRPr="00945DBD" w:rsidRDefault="00945DBD" w:rsidP="00945DBD">
      <w:pPr>
        <w:rPr>
          <w:rFonts w:ascii="Candara" w:hAnsi="Candara"/>
          <w:b/>
          <w:bCs/>
          <w:strike/>
        </w:rPr>
        <w:sectPr w:rsidR="00945DBD" w:rsidRPr="00945DBD" w:rsidSect="00652B4C">
          <w:type w:val="continuous"/>
          <w:pgSz w:w="12240" w:h="15840"/>
          <w:pgMar w:top="720" w:right="720" w:bottom="720" w:left="720" w:header="708" w:footer="708" w:gutter="0"/>
          <w:cols w:space="708"/>
          <w:docGrid w:linePitch="360"/>
        </w:sectPr>
      </w:pP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4A9A5FBD" w14:textId="77777777" w:rsidR="00576FD2" w:rsidRDefault="00576FD2">
      <w:pPr>
        <w:spacing w:after="160" w:line="259" w:lineRule="auto"/>
        <w:rPr>
          <w:rFonts w:ascii="Candara" w:hAnsi="Candara"/>
          <w:b/>
          <w:color w:val="36EB0B"/>
        </w:rPr>
      </w:pPr>
      <w:bookmarkStart w:id="0" w:name="_Hlk123755147"/>
      <w:r>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DD384D" w:rsidP="00DD384D">
      <w:pPr>
        <w:rPr>
          <w:rFonts w:ascii="Candara" w:hAnsi="Candara"/>
        </w:rPr>
      </w:pPr>
      <w:r>
        <w:rPr>
          <w:rFonts w:ascii="Candara" w:hAnsi="Candara"/>
          <w:color w:val="008000"/>
        </w:rPr>
        <w:pict w14:anchorId="5918D964">
          <v:rect id="_x0000_i1027"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w:t>
      </w:r>
      <w:proofErr w:type="gramStart"/>
      <w:r>
        <w:rPr>
          <w:rFonts w:asciiTheme="majorHAnsi" w:hAnsiTheme="majorHAnsi" w:cstheme="majorHAnsi"/>
          <w:bCs/>
          <w:color w:val="0000FF"/>
        </w:rPr>
        <w:t>is</w:t>
      </w:r>
      <w:proofErr w:type="gramEnd"/>
      <w:r>
        <w:rPr>
          <w:rFonts w:asciiTheme="majorHAnsi" w:hAnsiTheme="majorHAnsi" w:cstheme="majorHAnsi"/>
          <w:bCs/>
          <w:color w:val="0000FF"/>
        </w:rPr>
        <w:t xml:space="preserve">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resources required to produce the meal and impacts to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w:t>
      </w:r>
      <w:proofErr w:type="gramStart"/>
      <w:r>
        <w:rPr>
          <w:rFonts w:asciiTheme="majorHAnsi" w:hAnsiTheme="majorHAnsi" w:cstheme="majorHAnsi"/>
          <w:bCs/>
          <w:color w:val="0000FF"/>
        </w:rPr>
        <w:t>all of</w:t>
      </w:r>
      <w:proofErr w:type="gramEnd"/>
      <w:r>
        <w:rPr>
          <w:rFonts w:asciiTheme="majorHAnsi" w:hAnsiTheme="majorHAnsi" w:cstheme="majorHAnsi"/>
          <w:bCs/>
          <w:color w:val="0000FF"/>
        </w:rPr>
        <w:t xml:space="preserve">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You may use the table below to organize your thoughts, in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 xml:space="preserve">After completing the diagram, </w:t>
      </w:r>
      <w:proofErr w:type="gramStart"/>
      <w:r>
        <w:rPr>
          <w:rFonts w:asciiTheme="majorHAnsi" w:hAnsiTheme="majorHAnsi" w:cstheme="majorHAnsi"/>
          <w:color w:val="0000FF"/>
          <w:sz w:val="22"/>
          <w:szCs w:val="22"/>
        </w:rPr>
        <w:t>brainstorm</w:t>
      </w:r>
      <w:proofErr w:type="gramEnd"/>
      <w:r>
        <w:rPr>
          <w:rFonts w:asciiTheme="majorHAnsi" w:hAnsiTheme="majorHAnsi" w:cstheme="majorHAnsi"/>
          <w:color w:val="0000FF"/>
          <w:sz w:val="22"/>
          <w:szCs w:val="22"/>
        </w:rPr>
        <w:t xml:space="preserve">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007AC516" w14:textId="77777777" w:rsidR="005A599D" w:rsidRDefault="005A599D" w:rsidP="005A599D">
      <w:pPr>
        <w:spacing w:after="160" w:line="259" w:lineRule="auto"/>
        <w:rPr>
          <w:rFonts w:asciiTheme="majorHAnsi" w:hAnsiTheme="majorHAnsi" w:cstheme="majorHAnsi"/>
        </w:rPr>
      </w:pPr>
      <w:r w:rsidRPr="001253FE">
        <w:rPr>
          <w:rFonts w:ascii="Candara" w:hAnsi="Candara"/>
          <w:b/>
          <w:color w:val="36EB0B"/>
        </w:rPr>
        <w:t xml:space="preserve">(AP) </w:t>
      </w:r>
      <w:r>
        <w:rPr>
          <w:rFonts w:ascii="Candara" w:hAnsi="Candara"/>
          <w:b/>
          <w:color w:val="36EB0B"/>
        </w:rPr>
        <w:t>ENVIRONMENTAL</w:t>
      </w:r>
      <w:r w:rsidRPr="001253FE">
        <w:rPr>
          <w:rFonts w:ascii="Candara" w:hAnsi="Candara"/>
          <w:b/>
          <w:color w:val="36EB0B"/>
        </w:rPr>
        <w:t xml:space="preserve"> SCIENCE 2022-23</w:t>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t>READING GUIDE</w:t>
      </w:r>
      <w:r w:rsidR="00000000">
        <w:rPr>
          <w:color w:val="008000"/>
        </w:rPr>
        <w:pict w14:anchorId="5FB010A0">
          <v:rect id="_x0000_i1026" style="width:0;height:1.5pt" o:hralign="center" o:bullet="t" o:hrstd="t" o:hr="t" fillcolor="#aca899" stroked="f"/>
        </w:pict>
      </w:r>
    </w:p>
    <w:p w14:paraId="76A7C344" w14:textId="70E21ED3" w:rsidR="008E415C" w:rsidRDefault="008E415C" w:rsidP="008E415C">
      <w:pPr>
        <w:spacing w:after="160" w:line="256" w:lineRule="auto"/>
        <w:jc w:val="center"/>
        <w:rPr>
          <w:rFonts w:asciiTheme="majorHAnsi" w:hAnsiTheme="majorHAnsi" w:cstheme="majorHAnsi"/>
          <w:b/>
          <w:bCs/>
          <w:color w:val="0033CC"/>
          <w:sz w:val="36"/>
          <w:szCs w:val="36"/>
        </w:rPr>
      </w:pPr>
      <w:r>
        <w:rPr>
          <w:rFonts w:asciiTheme="majorHAnsi" w:hAnsiTheme="majorHAnsi" w:cstheme="majorHAnsi"/>
          <w:b/>
          <w:bCs/>
          <w:color w:val="0033CC"/>
          <w:sz w:val="36"/>
          <w:szCs w:val="36"/>
        </w:rPr>
        <w:t xml:space="preserve">CHAPTER 20 </w:t>
      </w:r>
    </w:p>
    <w:p w14:paraId="2C2C94D9" w14:textId="77777777" w:rsidR="008E415C" w:rsidRDefault="008E415C" w:rsidP="008E415C">
      <w:pPr>
        <w:spacing w:after="160" w:line="256" w:lineRule="auto"/>
        <w:rPr>
          <w:rFonts w:asciiTheme="majorHAnsi" w:hAnsiTheme="majorHAnsi" w:cstheme="majorHAnsi"/>
          <w:b/>
          <w:bCs/>
          <w:color w:val="00FF00"/>
          <w:sz w:val="36"/>
          <w:szCs w:val="36"/>
        </w:rPr>
      </w:pPr>
    </w:p>
    <w:p w14:paraId="0B06F134" w14:textId="44C74847" w:rsidR="008E415C" w:rsidRPr="008E415C" w:rsidRDefault="008E415C" w:rsidP="008E415C">
      <w:pPr>
        <w:spacing w:after="160" w:line="256" w:lineRule="auto"/>
        <w:rPr>
          <w:rFonts w:asciiTheme="majorHAnsi" w:hAnsiTheme="majorHAnsi" w:cstheme="majorHAnsi"/>
          <w:b/>
          <w:bCs/>
          <w:color w:val="290CD6"/>
          <w:sz w:val="36"/>
          <w:szCs w:val="36"/>
        </w:rPr>
      </w:pPr>
      <w:r w:rsidRPr="008E415C">
        <w:rPr>
          <w:rFonts w:asciiTheme="majorHAnsi" w:hAnsiTheme="majorHAnsi" w:cstheme="majorHAnsi"/>
          <w:b/>
          <w:bCs/>
          <w:color w:val="00FF00"/>
          <w:sz w:val="36"/>
          <w:szCs w:val="36"/>
        </w:rPr>
        <w:t>Review Questions</w:t>
      </w:r>
      <w:r>
        <w:rPr>
          <w:rFonts w:asciiTheme="majorHAnsi" w:hAnsiTheme="majorHAnsi" w:cstheme="majorHAnsi"/>
          <w:b/>
          <w:bCs/>
          <w:color w:val="00FF00"/>
          <w:sz w:val="36"/>
          <w:szCs w:val="36"/>
        </w:rPr>
        <w:t xml:space="preserve"> </w:t>
      </w:r>
      <w:r w:rsidRPr="008E415C">
        <w:rPr>
          <w:rFonts w:asciiTheme="majorHAnsi" w:hAnsiTheme="majorHAnsi" w:cstheme="majorHAnsi"/>
          <w:b/>
          <w:bCs/>
          <w:color w:val="290CD6"/>
          <w:sz w:val="28"/>
          <w:szCs w:val="28"/>
        </w:rPr>
        <w:t>[FOR NON-APES ONLY]</w:t>
      </w:r>
    </w:p>
    <w:p w14:paraId="24600B12"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1. What are the major responsibilities of each of the three branches of the U.S. government? </w:t>
      </w:r>
    </w:p>
    <w:p w14:paraId="13956757"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2. What are some of the enforcement options in U.S. environmental policy? </w:t>
      </w:r>
    </w:p>
    <w:p w14:paraId="65AA381D"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3. What role does administrative law play in U.S. environmental policy? </w:t>
      </w:r>
    </w:p>
    <w:p w14:paraId="4E37A3A0"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4. What are some of the criticisms of U.S. environmental policy? </w:t>
      </w:r>
    </w:p>
    <w:p w14:paraId="478D0AF7"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5. In the past ten years, how has public opinion in the United States changed concerning the protection of the environment? </w:t>
      </w:r>
    </w:p>
    <w:p w14:paraId="08EA7768"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6. Why is environmentalism a growing factor in international relations? </w:t>
      </w:r>
    </w:p>
    <w:p w14:paraId="25F383CF"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7. Give some examples of international environmental conventions and treaties. </w:t>
      </w:r>
    </w:p>
    <w:p w14:paraId="0A146A6E"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8. What role does lobbying play in the development of environmental policy? </w:t>
      </w:r>
    </w:p>
    <w:p w14:paraId="4C43A35A"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9. What is the role and function of the Environmental Protection Agency?</w:t>
      </w:r>
    </w:p>
    <w:p w14:paraId="755B25D5" w14:textId="77777777" w:rsidR="008E415C" w:rsidRDefault="008E415C" w:rsidP="008E415C">
      <w:pPr>
        <w:spacing w:after="160" w:line="256" w:lineRule="auto"/>
        <w:rPr>
          <w:rFonts w:asciiTheme="majorHAnsi" w:hAnsiTheme="majorHAnsi" w:cstheme="majorHAnsi"/>
          <w:b/>
          <w:bCs/>
          <w:color w:val="00FF00"/>
          <w:sz w:val="36"/>
          <w:szCs w:val="36"/>
        </w:rPr>
      </w:pPr>
    </w:p>
    <w:p w14:paraId="59DE7FAC" w14:textId="3C1E66D1" w:rsidR="008E415C" w:rsidRPr="008E415C" w:rsidRDefault="008E415C" w:rsidP="008E415C">
      <w:pPr>
        <w:spacing w:after="160" w:line="256" w:lineRule="auto"/>
        <w:rPr>
          <w:rFonts w:asciiTheme="majorHAnsi" w:hAnsiTheme="majorHAnsi" w:cstheme="majorHAnsi"/>
          <w:b/>
          <w:bCs/>
          <w:color w:val="00FF00"/>
          <w:sz w:val="36"/>
          <w:szCs w:val="36"/>
        </w:rPr>
      </w:pPr>
      <w:r w:rsidRPr="008E415C">
        <w:rPr>
          <w:rFonts w:asciiTheme="majorHAnsi" w:hAnsiTheme="majorHAnsi" w:cstheme="majorHAnsi"/>
          <w:b/>
          <w:bCs/>
          <w:color w:val="00FF00"/>
          <w:sz w:val="36"/>
          <w:szCs w:val="36"/>
        </w:rPr>
        <w:t>Critical Thinking Questions</w:t>
      </w:r>
      <w:r>
        <w:rPr>
          <w:rFonts w:asciiTheme="majorHAnsi" w:hAnsiTheme="majorHAnsi" w:cstheme="majorHAnsi"/>
          <w:b/>
          <w:bCs/>
          <w:color w:val="00FF00"/>
          <w:sz w:val="36"/>
          <w:szCs w:val="36"/>
        </w:rPr>
        <w:t xml:space="preserve"> </w:t>
      </w:r>
      <w:r w:rsidRPr="008E415C">
        <w:rPr>
          <w:rFonts w:asciiTheme="majorHAnsi" w:hAnsiTheme="majorHAnsi" w:cstheme="majorHAnsi"/>
          <w:b/>
          <w:bCs/>
          <w:color w:val="290CD6"/>
          <w:sz w:val="28"/>
          <w:szCs w:val="28"/>
        </w:rPr>
        <w:t>[FOR NON-APES ONLY]</w:t>
      </w:r>
    </w:p>
    <w:p w14:paraId="47D4CA5E"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1. Does chapter 20 have an overall point of view? If you were going to present the problems of environmental policy making and enforcement to others, what framework would you use? </w:t>
      </w:r>
    </w:p>
    <w:p w14:paraId="49644CAB"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2. The authors of this text say that “we are progressing from an environmental paradigm based on cleanup and control to one including assessment, anticipation, and avoidance.” Do you agree with this assessment? Are there environmental problems that are harder to be proactive about than others? </w:t>
      </w:r>
    </w:p>
    <w:p w14:paraId="27DE11C4"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3. Does a command-and-control approach to environmental problems, an approach that emphasizes regulation and remediation, make sense with global environmental problems such as global climate change, habitat destruction, and ozone depletion? </w:t>
      </w:r>
    </w:p>
    <w:p w14:paraId="0D5C5749"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4. How is it best, as a global society with many political demarcations, to preserve the resources that are held in common? What special problems does this kind of preservation entail? </w:t>
      </w:r>
    </w:p>
    <w:p w14:paraId="2A8D3F26"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5. Do you agree with William Ruckelshaus that current environmental problems require a change on the part of industrialized and developing countries that would be “a modification in society comparable in scale to the agricultural revolution . . . and Industrial Revolution”? What kinds of changes might that mean in your life? Would these be positive or negative changes? </w:t>
      </w:r>
    </w:p>
    <w:p w14:paraId="07BC4E0E"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6. New treaties regarding free trade might enable some nations to argue that other nations’ environmental legislation is too restrictive, thereby imposing a barrier to trade that is subject to sanction. What special problems and possibilities might the new global economy present for environmental preservation? What do you think about that?</w:t>
      </w:r>
    </w:p>
    <w:p w14:paraId="43CF8653" w14:textId="77777777" w:rsidR="005A599D" w:rsidRPr="00832732" w:rsidRDefault="005A599D" w:rsidP="005A599D">
      <w:pPr>
        <w:spacing w:after="160" w:line="259" w:lineRule="auto"/>
        <w:rPr>
          <w:rFonts w:asciiTheme="majorHAnsi" w:hAnsiTheme="majorHAnsi" w:cstheme="majorHAnsi"/>
        </w:rPr>
      </w:pPr>
    </w:p>
    <w:sectPr w:rsidR="005A599D" w:rsidRPr="00832732"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F0CCC" w14:textId="77777777" w:rsidR="000A4E86" w:rsidRDefault="000A4E86" w:rsidP="00AA3026">
      <w:r>
        <w:separator/>
      </w:r>
    </w:p>
  </w:endnote>
  <w:endnote w:type="continuationSeparator" w:id="0">
    <w:p w14:paraId="53C05864" w14:textId="77777777" w:rsidR="000A4E86" w:rsidRDefault="000A4E86"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25065" w14:textId="77777777" w:rsidR="000A4E86" w:rsidRDefault="000A4E86" w:rsidP="00AA3026">
      <w:r>
        <w:separator/>
      </w:r>
    </w:p>
  </w:footnote>
  <w:footnote w:type="continuationSeparator" w:id="0">
    <w:p w14:paraId="363A807B" w14:textId="77777777" w:rsidR="000A4E86" w:rsidRDefault="000A4E86"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0"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1"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8"/>
  </w:num>
  <w:num w:numId="6" w16cid:durableId="1551305349">
    <w:abstractNumId w:val="26"/>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4"/>
  </w:num>
  <w:num w:numId="12" w16cid:durableId="55318333">
    <w:abstractNumId w:val="13"/>
  </w:num>
  <w:num w:numId="13" w16cid:durableId="11541360">
    <w:abstractNumId w:val="8"/>
  </w:num>
  <w:num w:numId="14" w16cid:durableId="99840689">
    <w:abstractNumId w:val="17"/>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19"/>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2"/>
  </w:num>
  <w:num w:numId="22" w16cid:durableId="86578099">
    <w:abstractNumId w:val="25"/>
  </w:num>
  <w:num w:numId="23" w16cid:durableId="12888979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3"/>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7C97"/>
    <w:rsid w:val="000A4E86"/>
    <w:rsid w:val="000B6EEB"/>
    <w:rsid w:val="000C0612"/>
    <w:rsid w:val="000C0BB9"/>
    <w:rsid w:val="000C3938"/>
    <w:rsid w:val="000C4694"/>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24B5"/>
    <w:rsid w:val="001638CD"/>
    <w:rsid w:val="00163BD7"/>
    <w:rsid w:val="00167F5A"/>
    <w:rsid w:val="00183018"/>
    <w:rsid w:val="00186F7F"/>
    <w:rsid w:val="001913A1"/>
    <w:rsid w:val="001962B5"/>
    <w:rsid w:val="001A2E3A"/>
    <w:rsid w:val="001A3193"/>
    <w:rsid w:val="001B1635"/>
    <w:rsid w:val="001C2A35"/>
    <w:rsid w:val="001C608D"/>
    <w:rsid w:val="001C682D"/>
    <w:rsid w:val="001D17B3"/>
    <w:rsid w:val="001D4BCA"/>
    <w:rsid w:val="001D4BD6"/>
    <w:rsid w:val="001D6B80"/>
    <w:rsid w:val="001D7641"/>
    <w:rsid w:val="001E73B0"/>
    <w:rsid w:val="001F2E85"/>
    <w:rsid w:val="00200C80"/>
    <w:rsid w:val="00207EA4"/>
    <w:rsid w:val="00210FFA"/>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5CA6"/>
    <w:rsid w:val="0027049C"/>
    <w:rsid w:val="00274305"/>
    <w:rsid w:val="00274556"/>
    <w:rsid w:val="00276D05"/>
    <w:rsid w:val="00282164"/>
    <w:rsid w:val="00287E69"/>
    <w:rsid w:val="002A3EC8"/>
    <w:rsid w:val="002A67FC"/>
    <w:rsid w:val="002B12EC"/>
    <w:rsid w:val="002C1303"/>
    <w:rsid w:val="002C20D3"/>
    <w:rsid w:val="002C7413"/>
    <w:rsid w:val="002D405D"/>
    <w:rsid w:val="002D4FAA"/>
    <w:rsid w:val="002D57BF"/>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560"/>
    <w:rsid w:val="003E218B"/>
    <w:rsid w:val="003F275D"/>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7374"/>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60A6"/>
    <w:rsid w:val="00697088"/>
    <w:rsid w:val="006A00C8"/>
    <w:rsid w:val="006A7000"/>
    <w:rsid w:val="006C597C"/>
    <w:rsid w:val="006D6FCC"/>
    <w:rsid w:val="006E415C"/>
    <w:rsid w:val="006E4D80"/>
    <w:rsid w:val="006E5B15"/>
    <w:rsid w:val="006F2CAE"/>
    <w:rsid w:val="006F5DE2"/>
    <w:rsid w:val="00715AF3"/>
    <w:rsid w:val="00720360"/>
    <w:rsid w:val="00721899"/>
    <w:rsid w:val="007402B5"/>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6F3F"/>
    <w:rsid w:val="007A163F"/>
    <w:rsid w:val="007A445F"/>
    <w:rsid w:val="007A73EE"/>
    <w:rsid w:val="007B1D84"/>
    <w:rsid w:val="007B3B7B"/>
    <w:rsid w:val="007C0206"/>
    <w:rsid w:val="007C553C"/>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E0A"/>
    <w:rsid w:val="00882194"/>
    <w:rsid w:val="00891E6C"/>
    <w:rsid w:val="00893F95"/>
    <w:rsid w:val="0089440B"/>
    <w:rsid w:val="0089566F"/>
    <w:rsid w:val="00895921"/>
    <w:rsid w:val="008A4B8D"/>
    <w:rsid w:val="008C0289"/>
    <w:rsid w:val="008C1A29"/>
    <w:rsid w:val="008C4C93"/>
    <w:rsid w:val="008D6948"/>
    <w:rsid w:val="008E415C"/>
    <w:rsid w:val="008E71B0"/>
    <w:rsid w:val="008F1CE6"/>
    <w:rsid w:val="008F541E"/>
    <w:rsid w:val="008F5DD0"/>
    <w:rsid w:val="00904F86"/>
    <w:rsid w:val="00920739"/>
    <w:rsid w:val="00930FC5"/>
    <w:rsid w:val="009324D9"/>
    <w:rsid w:val="00934A2E"/>
    <w:rsid w:val="00935EC6"/>
    <w:rsid w:val="00940690"/>
    <w:rsid w:val="00945DBD"/>
    <w:rsid w:val="00954EF0"/>
    <w:rsid w:val="00955C27"/>
    <w:rsid w:val="00957CF9"/>
    <w:rsid w:val="00960A1A"/>
    <w:rsid w:val="00966037"/>
    <w:rsid w:val="00970356"/>
    <w:rsid w:val="00973090"/>
    <w:rsid w:val="009736B1"/>
    <w:rsid w:val="0098544C"/>
    <w:rsid w:val="00985D64"/>
    <w:rsid w:val="00987ED8"/>
    <w:rsid w:val="00991BE4"/>
    <w:rsid w:val="00993388"/>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5C56"/>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6C17"/>
    <w:rsid w:val="00BE797B"/>
    <w:rsid w:val="00BF2223"/>
    <w:rsid w:val="00BF5DE9"/>
    <w:rsid w:val="00BF6E9E"/>
    <w:rsid w:val="00BF7A70"/>
    <w:rsid w:val="00C030D4"/>
    <w:rsid w:val="00C0348F"/>
    <w:rsid w:val="00C11115"/>
    <w:rsid w:val="00C111E7"/>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643"/>
    <w:rsid w:val="00CF5E1A"/>
    <w:rsid w:val="00CF7B9A"/>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4C32"/>
    <w:rsid w:val="00F8604C"/>
    <w:rsid w:val="00F862E5"/>
    <w:rsid w:val="00F87552"/>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974</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2023-05-03T12:56:00Z</dcterms:created>
  <dcterms:modified xsi:type="dcterms:W3CDTF">2023-05-03T13:08:00Z</dcterms:modified>
</cp:coreProperties>
</file>