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F4CDDD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B4521">
        <w:rPr>
          <w:rFonts w:ascii="Candara" w:hAnsi="Candara"/>
          <w:b/>
          <w:color w:val="36EB0B"/>
        </w:rPr>
        <w:t>1</w:t>
      </w:r>
      <w:r w:rsidR="00652B4C">
        <w:rPr>
          <w:rFonts w:ascii="Candara" w:hAnsi="Candara"/>
          <w:b/>
          <w:color w:val="36EB0B"/>
        </w:rPr>
        <w:t>4</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AB94383"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652B4C">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397A8D43" w:rsidR="00E10465" w:rsidRPr="00652B4C" w:rsidRDefault="00B23C79" w:rsidP="00652B4C">
      <w:pPr>
        <w:spacing w:line="259" w:lineRule="auto"/>
        <w:ind w:left="1440"/>
        <w:rPr>
          <w:rFonts w:ascii="Candara" w:hAnsi="Candara"/>
          <w:b/>
          <w:bCs/>
          <w:color w:val="00FF00"/>
        </w:rPr>
      </w:pPr>
      <w:r w:rsidRPr="00CD2E05">
        <w:rPr>
          <w:rFonts w:ascii="Candara" w:hAnsi="Candara"/>
          <w:color w:val="002060"/>
        </w:rPr>
        <w:sym w:font="Wingdings" w:char="F0E0"/>
      </w:r>
      <w:r>
        <w:rPr>
          <w:rFonts w:ascii="Candara" w:hAnsi="Candara"/>
          <w:color w:val="002060"/>
        </w:rPr>
        <w:t xml:space="preserve"> </w:t>
      </w:r>
      <w:r w:rsidR="00652B4C" w:rsidRPr="00407594">
        <w:rPr>
          <w:b/>
          <w:bCs/>
        </w:rPr>
        <w:sym w:font="Wingdings" w:char="F0E0"/>
      </w:r>
      <w:proofErr w:type="gramStart"/>
      <w:r w:rsidR="00652B4C" w:rsidRPr="00407594">
        <w:rPr>
          <w:rFonts w:ascii="Candara" w:hAnsi="Candara"/>
          <w:b/>
          <w:bCs/>
          <w:color w:val="00FF00"/>
          <w:highlight w:val="yellow"/>
        </w:rPr>
        <w:t>!INTERNATIONAL</w:t>
      </w:r>
      <w:proofErr w:type="gramEnd"/>
      <w:r w:rsidR="00652B4C" w:rsidRPr="00407594">
        <w:rPr>
          <w:rFonts w:ascii="Candara" w:hAnsi="Candara"/>
          <w:b/>
          <w:bCs/>
          <w:color w:val="00FF00"/>
          <w:highlight w:val="yellow"/>
        </w:rPr>
        <w:t xml:space="preserve"> LANGUAGE DAY!</w:t>
      </w:r>
    </w:p>
    <w:p w14:paraId="63AABCE2" w14:textId="77777777" w:rsidR="00D83464" w:rsidRPr="00B23C79" w:rsidRDefault="00D83464" w:rsidP="00A64AA4">
      <w:pPr>
        <w:ind w:left="720" w:firstLine="720"/>
        <w:rPr>
          <w:rFonts w:ascii="Candara" w:hAnsi="Candara"/>
          <w:color w:val="00B0F0"/>
        </w:rPr>
      </w:pPr>
    </w:p>
    <w:p w14:paraId="657212C4" w14:textId="26A60B27"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DB4521">
        <w:rPr>
          <w:rFonts w:ascii="Candara" w:hAnsi="Candara"/>
          <w:color w:val="003366"/>
        </w:rPr>
        <w:t>MONDAY</w:t>
      </w:r>
      <w:r w:rsidR="00D83464">
        <w:rPr>
          <w:rFonts w:ascii="Candara" w:hAnsi="Candara"/>
          <w:color w:val="003366"/>
        </w:rPr>
        <w:t>: Ch 1</w:t>
      </w:r>
      <w:r w:rsidR="00DB4521">
        <w:rPr>
          <w:rFonts w:ascii="Candara" w:hAnsi="Candara"/>
          <w:color w:val="003366"/>
        </w:rPr>
        <w:t>9</w:t>
      </w:r>
      <w:r w:rsidR="00D83464">
        <w:rPr>
          <w:rFonts w:ascii="Candara" w:hAnsi="Candara"/>
          <w:color w:val="003366"/>
        </w:rPr>
        <w:t xml:space="preserve"> PPT Review</w:t>
      </w:r>
    </w:p>
    <w:p w14:paraId="54FC14BD" w14:textId="77777777" w:rsidR="00DB4521" w:rsidRPr="0051728F" w:rsidRDefault="00DB4521" w:rsidP="00DB4521">
      <w:pPr>
        <w:pStyle w:val="ListParagraph"/>
        <w:numPr>
          <w:ilvl w:val="0"/>
          <w:numId w:val="27"/>
        </w:numPr>
        <w:rPr>
          <w:rFonts w:ascii="Candara" w:hAnsi="Candara"/>
          <w:b/>
          <w:bCs/>
          <w:color w:val="003366"/>
        </w:rPr>
      </w:pPr>
      <w:r w:rsidRPr="0051728F">
        <w:rPr>
          <w:rFonts w:ascii="Candara" w:hAnsi="Candara"/>
          <w:b/>
          <w:bCs/>
          <w:color w:val="003366"/>
        </w:rPr>
        <w:t>Section 19.1 – Hazardous and Toxic Materials in Our Environment</w:t>
      </w:r>
    </w:p>
    <w:p w14:paraId="65B474C5"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19.2 – Characterizing Hazardous and Toxic Materials</w:t>
      </w:r>
    </w:p>
    <w:p w14:paraId="56F088C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19.3 – Controlling Hazardous Materials and Waste</w:t>
      </w:r>
    </w:p>
    <w:p w14:paraId="64BCF52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19.4 – Managing Health Risks Associated with Toxic Substances</w:t>
      </w:r>
    </w:p>
    <w:p w14:paraId="401549A8"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19.5 -How Hazardous Wastes Enter the Environment</w:t>
      </w:r>
    </w:p>
    <w:p w14:paraId="0BB79B3C"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19.6 – Hazardous-Waste Dumps—The Regulatory Response</w:t>
      </w:r>
    </w:p>
    <w:p w14:paraId="1DCB012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19.7 - Toxic Chemical Releases</w:t>
      </w:r>
    </w:p>
    <w:p w14:paraId="0FF8CD8E"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19.8 – Hazardous-Waste Management Choices</w:t>
      </w:r>
    </w:p>
    <w:p w14:paraId="3847C4E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19.9 – International Trade in Hazardous Wastes</w:t>
      </w:r>
    </w:p>
    <w:p w14:paraId="62462B30" w14:textId="19DFC2FB" w:rsidR="00832732" w:rsidRDefault="00DB4521" w:rsidP="00DB4521">
      <w:pPr>
        <w:pStyle w:val="ListParagraph"/>
        <w:numPr>
          <w:ilvl w:val="0"/>
          <w:numId w:val="27"/>
        </w:numPr>
        <w:rPr>
          <w:rFonts w:ascii="Candara" w:hAnsi="Candara"/>
          <w:color w:val="003366"/>
        </w:rPr>
      </w:pPr>
      <w:r w:rsidRPr="00DB4521">
        <w:rPr>
          <w:rFonts w:ascii="Candara" w:hAnsi="Candara"/>
          <w:color w:val="003366"/>
        </w:rPr>
        <w:t>Section 19.10 – Nuclear Waste Disposal</w:t>
      </w:r>
    </w:p>
    <w:p w14:paraId="5CBA96FC" w14:textId="77777777" w:rsidR="00DB4521" w:rsidRPr="00DB4521" w:rsidRDefault="00DB4521" w:rsidP="00DB4521">
      <w:pPr>
        <w:pStyle w:val="ListParagraph"/>
        <w:ind w:left="25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701416AC"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1</w:t>
      </w:r>
      <w:r w:rsidR="00DB4521">
        <w:rPr>
          <w:rFonts w:ascii="Candara" w:hAnsi="Candara"/>
          <w:color w:val="C00000"/>
        </w:rPr>
        <w:t>9</w:t>
      </w:r>
      <w:r w:rsidR="00D83464" w:rsidRPr="00D83464">
        <w:rPr>
          <w:rFonts w:ascii="Candara" w:hAnsi="Candara"/>
          <w:color w:val="C00000"/>
        </w:rPr>
        <w:t xml:space="preserve">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598BB19E" w14:textId="1C8E152F" w:rsidR="002A3EC8" w:rsidRPr="00812FB3" w:rsidRDefault="002A3EC8" w:rsidP="002A3EC8">
      <w:pPr>
        <w:pStyle w:val="ListParagraph"/>
        <w:numPr>
          <w:ilvl w:val="0"/>
          <w:numId w:val="3"/>
        </w:numPr>
        <w:rPr>
          <w:rFonts w:ascii="Candara" w:hAnsi="Candara"/>
          <w:b/>
          <w:bCs/>
        </w:rPr>
        <w:sectPr w:rsidR="002A3EC8" w:rsidRPr="00812FB3" w:rsidSect="00652B4C">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D8B1" w14:textId="77777777" w:rsidR="00955C27" w:rsidRDefault="00955C27" w:rsidP="00AA3026">
      <w:r>
        <w:separator/>
      </w:r>
    </w:p>
  </w:endnote>
  <w:endnote w:type="continuationSeparator" w:id="0">
    <w:p w14:paraId="6BC0100F" w14:textId="77777777" w:rsidR="00955C27" w:rsidRDefault="00955C2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B4E0" w14:textId="77777777" w:rsidR="00955C27" w:rsidRDefault="00955C27" w:rsidP="00AA3026">
      <w:r>
        <w:separator/>
      </w:r>
    </w:p>
  </w:footnote>
  <w:footnote w:type="continuationSeparator" w:id="0">
    <w:p w14:paraId="597D1A22" w14:textId="77777777" w:rsidR="00955C27" w:rsidRDefault="00955C2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2023-04-13T19:07:00Z</dcterms:created>
  <dcterms:modified xsi:type="dcterms:W3CDTF">2023-04-13T19:10:00Z</dcterms:modified>
</cp:coreProperties>
</file>