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103454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324374">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E3F3803"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324374">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67104D6C"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E32587" w:rsidRPr="00972CE7">
        <w:rPr>
          <w:rFonts w:ascii="Candara" w:hAnsi="Candara"/>
        </w:rPr>
        <w:t>Grapes of Wrath Vocabulary</w:t>
      </w:r>
    </w:p>
    <w:p w14:paraId="716B3DA4" w14:textId="7BB086D0" w:rsidR="004233BA" w:rsidRDefault="00324374" w:rsidP="00F91CEA">
      <w:pPr>
        <w:ind w:left="1080" w:firstLine="360"/>
        <w:rPr>
          <w:rFonts w:ascii="Candara" w:hAnsi="Candara"/>
          <w:color w:val="003366"/>
        </w:rPr>
      </w:pPr>
      <w:r w:rsidRPr="00386280">
        <w:rPr>
          <w:rFonts w:ascii="Candara" w:hAnsi="Candara"/>
          <w:color w:val="003366"/>
        </w:rPr>
        <w:sym w:font="Wingdings" w:char="F0E0"/>
      </w:r>
      <w:r w:rsidRPr="00324374">
        <w:rPr>
          <w:rFonts w:ascii="Candara" w:hAnsi="Candara"/>
        </w:rPr>
        <w:t xml:space="preserve"> </w:t>
      </w:r>
      <w:r>
        <w:rPr>
          <w:rFonts w:ascii="Candara" w:hAnsi="Candara"/>
        </w:rPr>
        <w:t>Grapes of Wrath Group Assignments</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7338228E" w:rsidR="00F91CEA" w:rsidRDefault="00C41777" w:rsidP="00F91CEA">
      <w:pPr>
        <w:spacing w:line="259" w:lineRule="auto"/>
        <w:ind w:left="1440"/>
        <w:rPr>
          <w:rFonts w:ascii="Candara" w:hAnsi="Candara"/>
          <w:color w:val="003366"/>
        </w:rPr>
      </w:pPr>
      <w:r w:rsidRPr="001E4467">
        <w:rPr>
          <w:rFonts w:ascii="Candara" w:hAnsi="Candara"/>
          <w:color w:val="002060"/>
        </w:rPr>
        <w:sym w:font="Wingdings" w:char="F0E0"/>
      </w:r>
      <w:r w:rsidR="00340C23" w:rsidRPr="00324374">
        <w:rPr>
          <w:rFonts w:ascii="Candara" w:hAnsi="Candara"/>
          <w:b/>
          <w:bCs/>
          <w:color w:val="002060"/>
        </w:rPr>
        <w:t>CONT’D</w:t>
      </w:r>
      <w:r w:rsidR="00340C23">
        <w:rPr>
          <w:rFonts w:ascii="Candara" w:hAnsi="Candara"/>
          <w:color w:val="002060"/>
        </w:rPr>
        <w:t xml:space="preserve">: </w:t>
      </w:r>
      <w:r w:rsidRPr="00C41777">
        <w:rPr>
          <w:rFonts w:ascii="Candara" w:hAnsi="Candara"/>
          <w:b/>
          <w:bCs/>
          <w:color w:val="002060"/>
        </w:rPr>
        <w:t>NOVEL LESSONS</w:t>
      </w:r>
      <w:r w:rsidR="00340C23">
        <w:rPr>
          <w:rFonts w:ascii="Candara" w:hAnsi="Candara"/>
          <w:b/>
          <w:bCs/>
          <w:color w:val="002060"/>
        </w:rPr>
        <w:t xml:space="preserve"> - </w:t>
      </w:r>
      <w:r w:rsidR="00340C23">
        <w:rPr>
          <w:rFonts w:ascii="Candara" w:hAnsi="Candara"/>
          <w:color w:val="002060"/>
        </w:rPr>
        <w:t>See</w:t>
      </w:r>
      <w:r>
        <w:rPr>
          <w:rFonts w:ascii="Candara" w:hAnsi="Candara"/>
          <w:color w:val="002060"/>
        </w:rPr>
        <w:t xml:space="preserve"> p. 2 of document to choose from the range of assignments to further understand Grapes of Wrath</w:t>
      </w:r>
    </w:p>
    <w:p w14:paraId="78C9A810" w14:textId="38855FBA" w:rsidR="00C3382B" w:rsidRPr="00F91CEA" w:rsidRDefault="00F91CEA" w:rsidP="00F91CEA">
      <w:pPr>
        <w:spacing w:line="259" w:lineRule="auto"/>
        <w:ind w:left="1440"/>
        <w:rPr>
          <w:rFonts w:asciiTheme="majorHAnsi" w:hAnsiTheme="majorHAnsi" w:cstheme="majorHAnsi"/>
          <w:color w:val="0000FF"/>
          <w:sz w:val="22"/>
          <w:szCs w:val="22"/>
        </w:rPr>
      </w:pPr>
      <w:r w:rsidRPr="001E4467">
        <w:rPr>
          <w:rFonts w:ascii="Candara" w:hAnsi="Candara"/>
          <w:color w:val="002060"/>
        </w:rPr>
        <w:sym w:font="Wingdings" w:char="F0E0"/>
      </w:r>
      <w:r w:rsidRPr="00C41777">
        <w:rPr>
          <w:rFonts w:ascii="Candara" w:hAnsi="Candara"/>
          <w:b/>
          <w:bCs/>
          <w:color w:val="002060"/>
        </w:rPr>
        <w:t>READ ALOUD &amp; REVIEW</w:t>
      </w:r>
      <w:r w:rsidRPr="000D1659">
        <w:rPr>
          <w:rFonts w:ascii="Candara" w:hAnsi="Candara"/>
          <w:color w:val="002060"/>
        </w:rPr>
        <w:t xml:space="preserve">: </w:t>
      </w:r>
      <w:r>
        <w:rPr>
          <w:rFonts w:ascii="Candara" w:hAnsi="Candara"/>
          <w:color w:val="002060"/>
        </w:rPr>
        <w:t xml:space="preserve">Grapes of Wrath </w:t>
      </w:r>
    </w:p>
    <w:p w14:paraId="6E4D78ED" w14:textId="77777777"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4284F2EB"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 xml:space="preserve">Quizzes </w:t>
      </w:r>
      <w:r w:rsidR="00476D73">
        <w:rPr>
          <w:rFonts w:ascii="Candara" w:hAnsi="Candara"/>
        </w:rPr>
        <w:t>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292E7687" w14:textId="2F82E7FA" w:rsidR="00586630" w:rsidRPr="00324374" w:rsidRDefault="00586630" w:rsidP="00083239">
      <w:pPr>
        <w:pStyle w:val="ListParagraph"/>
        <w:numPr>
          <w:ilvl w:val="0"/>
          <w:numId w:val="24"/>
        </w:numPr>
        <w:rPr>
          <w:rFonts w:ascii="Candara" w:hAnsi="Candara"/>
          <w:b/>
          <w:bCs/>
          <w:strike/>
        </w:rPr>
      </w:pPr>
      <w:r w:rsidRPr="00324374">
        <w:rPr>
          <w:rFonts w:ascii="Candara" w:hAnsi="Candara"/>
          <w:strike/>
        </w:rPr>
        <w:t>Grapes of Wrath Group Assignments – Sept. 2</w:t>
      </w:r>
      <w:r w:rsidR="00311A97" w:rsidRPr="00324374">
        <w:rPr>
          <w:rFonts w:ascii="Candara" w:hAnsi="Candara"/>
          <w:strike/>
        </w:rPr>
        <w:t>2</w:t>
      </w:r>
    </w:p>
    <w:p w14:paraId="5B6A6EE1" w14:textId="46D51D34" w:rsidR="00586630" w:rsidRPr="00311A97" w:rsidRDefault="00311A97" w:rsidP="00083239">
      <w:pPr>
        <w:pStyle w:val="ListParagraph"/>
        <w:numPr>
          <w:ilvl w:val="0"/>
          <w:numId w:val="24"/>
        </w:numPr>
        <w:rPr>
          <w:rFonts w:ascii="Candara" w:hAnsi="Candara"/>
        </w:rPr>
      </w:pPr>
      <w:r w:rsidRPr="00311A97">
        <w:rPr>
          <w:rFonts w:ascii="Candara" w:hAnsi="Candara"/>
        </w:rPr>
        <w:t>PRESENTATIONS</w:t>
      </w:r>
      <w:r>
        <w:rPr>
          <w:rFonts w:ascii="Candara" w:hAnsi="Candara"/>
        </w:rPr>
        <w:t>:</w:t>
      </w:r>
      <w:r w:rsidR="00A07615">
        <w:rPr>
          <w:rFonts w:ascii="Candara" w:hAnsi="Candara"/>
        </w:rPr>
        <w:t xml:space="preserve"> </w:t>
      </w:r>
      <w:r w:rsidRPr="00311A97">
        <w:rPr>
          <w:rFonts w:ascii="Candara" w:hAnsi="Candara"/>
        </w:rPr>
        <w:t>Steinbeck Group assignments – Sept. 23</w:t>
      </w:r>
    </w:p>
    <w:p w14:paraId="3659892C" w14:textId="62120211"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2</w:t>
      </w:r>
      <w:r w:rsidR="00A07615">
        <w:rPr>
          <w:rFonts w:ascii="Candara" w:hAnsi="Candara"/>
          <w:b/>
          <w:bCs/>
        </w:rPr>
        <w:t>8</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636E190D"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5054" w14:textId="77777777" w:rsidR="00D51EB4" w:rsidRDefault="00D51EB4" w:rsidP="00AA3026">
      <w:r>
        <w:separator/>
      </w:r>
    </w:p>
  </w:endnote>
  <w:endnote w:type="continuationSeparator" w:id="0">
    <w:p w14:paraId="7CD7637D" w14:textId="77777777" w:rsidR="00D51EB4" w:rsidRDefault="00D51EB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8195" w14:textId="77777777" w:rsidR="00D51EB4" w:rsidRDefault="00D51EB4" w:rsidP="00AA3026">
      <w:r>
        <w:separator/>
      </w:r>
    </w:p>
  </w:footnote>
  <w:footnote w:type="continuationSeparator" w:id="0">
    <w:p w14:paraId="34D07225" w14:textId="77777777" w:rsidR="00D51EB4" w:rsidRDefault="00D51EB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64" style="width:0;height:1.5pt" o:hralign="center" o:bullet="t" o:hrstd="t" o:hr="t" fillcolor="#aca899" stroked="f"/>
    </w:pict>
  </w:numPicBullet>
  <w:numPicBullet w:numPicBulletId="1">
    <w:pict>
      <v:rect id="_x0000_i176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F4657"/>
    <w:rsid w:val="000F4E3B"/>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97742"/>
    <w:rsid w:val="002A67FC"/>
    <w:rsid w:val="002A7F02"/>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54FD"/>
    <w:rsid w:val="008E6F45"/>
    <w:rsid w:val="008F4427"/>
    <w:rsid w:val="00940690"/>
    <w:rsid w:val="009462A5"/>
    <w:rsid w:val="0095485A"/>
    <w:rsid w:val="00972CE7"/>
    <w:rsid w:val="00991BE4"/>
    <w:rsid w:val="00993388"/>
    <w:rsid w:val="009E2342"/>
    <w:rsid w:val="009F0480"/>
    <w:rsid w:val="00A07615"/>
    <w:rsid w:val="00A10B13"/>
    <w:rsid w:val="00A2531E"/>
    <w:rsid w:val="00A7128F"/>
    <w:rsid w:val="00A87916"/>
    <w:rsid w:val="00A907AE"/>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F201A"/>
    <w:rsid w:val="00E024DD"/>
    <w:rsid w:val="00E2340E"/>
    <w:rsid w:val="00E32587"/>
    <w:rsid w:val="00E578C5"/>
    <w:rsid w:val="00E7093D"/>
    <w:rsid w:val="00E808E5"/>
    <w:rsid w:val="00E96CEC"/>
    <w:rsid w:val="00EA30BE"/>
    <w:rsid w:val="00EB1606"/>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1707</Words>
  <Characters>9734</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2022-09-21T19:58:00Z</dcterms:created>
  <dcterms:modified xsi:type="dcterms:W3CDTF">2022-09-21T20:13:00Z</dcterms:modified>
</cp:coreProperties>
</file>