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1DBB2CB6"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0C318D">
        <w:rPr>
          <w:rFonts w:ascii="Candara" w:hAnsi="Candara"/>
          <w:b/>
          <w:color w:val="7030A0"/>
        </w:rPr>
        <w:t>2</w:t>
      </w:r>
      <w:r w:rsidR="00D525D3">
        <w:rPr>
          <w:rFonts w:ascii="Candara" w:hAnsi="Candara"/>
          <w:b/>
          <w:color w:val="7030A0"/>
        </w:rPr>
        <w:t>2</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4EC2AB46"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ADD24FF" w14:textId="6BFAEBD2" w:rsidR="00307736" w:rsidRPr="0028088A" w:rsidRDefault="00FA387E" w:rsidP="0028088A">
      <w:pPr>
        <w:ind w:left="720" w:firstLine="720"/>
        <w:rPr>
          <w:rFonts w:ascii="Candara" w:hAnsi="Candara"/>
          <w:b/>
          <w:bCs/>
        </w:rPr>
      </w:pPr>
      <w:r w:rsidRPr="000A7592">
        <w:rPr>
          <w:color w:val="003366"/>
        </w:rPr>
        <w:sym w:font="Wingdings" w:char="F0E0"/>
      </w:r>
      <w:r>
        <w:rPr>
          <w:color w:val="003366"/>
        </w:rPr>
        <w:t xml:space="preserve"> </w:t>
      </w:r>
    </w:p>
    <w:p w14:paraId="0414385D" w14:textId="24D72D20" w:rsidR="000C318D" w:rsidRPr="000C318D" w:rsidRDefault="000C318D" w:rsidP="000C318D">
      <w:pPr>
        <w:ind w:left="1440"/>
        <w:rPr>
          <w:rFonts w:ascii="Calibri" w:eastAsia="Calibri" w:hAnsi="Calibri" w:cs="Calibri"/>
          <w:color w:val="002060"/>
        </w:rPr>
      </w:pPr>
      <w:r>
        <w:rPr>
          <w:rFonts w:ascii="Wingdings" w:eastAsia="Wingdings" w:hAnsi="Wingdings" w:cs="Wingdings"/>
          <w:color w:val="003366"/>
        </w:rPr>
        <w:sym w:font="Wingdings" w:char="F0E0"/>
      </w:r>
      <w:r w:rsidR="00D525D3">
        <w:rPr>
          <w:rFonts w:ascii="Calibri" w:eastAsia="Calibri" w:hAnsi="Calibri" w:cs="Calibri"/>
          <w:color w:val="002060"/>
        </w:rPr>
        <w:t>DAY 2</w:t>
      </w:r>
      <w:r w:rsidRPr="000C318D">
        <w:rPr>
          <w:rFonts w:ascii="Calibri" w:eastAsia="Calibri" w:hAnsi="Calibri" w:cs="Calibri"/>
          <w:color w:val="002060"/>
        </w:rPr>
        <w:t>: Unit 12 PPT Review</w:t>
      </w:r>
    </w:p>
    <w:p w14:paraId="16C2F56B" w14:textId="77777777" w:rsidR="000C318D" w:rsidRPr="0028088A" w:rsidRDefault="000C318D" w:rsidP="000C318D">
      <w:pPr>
        <w:pStyle w:val="ListParagraph"/>
        <w:numPr>
          <w:ilvl w:val="0"/>
          <w:numId w:val="5"/>
        </w:numPr>
        <w:rPr>
          <w:rFonts w:ascii="Candara" w:hAnsi="Candara"/>
          <w:b/>
          <w:color w:val="003366"/>
        </w:rPr>
      </w:pPr>
      <w:r w:rsidRPr="0028088A">
        <w:rPr>
          <w:rFonts w:ascii="Candara" w:hAnsi="Candara"/>
          <w:b/>
          <w:color w:val="003366"/>
        </w:rPr>
        <w:t>Module 65 – Intro to psychological disorders</w:t>
      </w:r>
    </w:p>
    <w:p w14:paraId="504DD519" w14:textId="77777777" w:rsidR="000C318D" w:rsidRPr="00D525D3" w:rsidRDefault="000C318D" w:rsidP="000C318D">
      <w:pPr>
        <w:pStyle w:val="ListParagraph"/>
        <w:numPr>
          <w:ilvl w:val="0"/>
          <w:numId w:val="5"/>
        </w:numPr>
        <w:rPr>
          <w:rFonts w:ascii="Candara" w:hAnsi="Candara"/>
          <w:b/>
          <w:color w:val="003366"/>
        </w:rPr>
      </w:pPr>
      <w:r w:rsidRPr="00D525D3">
        <w:rPr>
          <w:rFonts w:ascii="Candara" w:hAnsi="Candara"/>
          <w:b/>
          <w:color w:val="003366"/>
        </w:rPr>
        <w:t>Module 66 – Anxiety disorders, obsessive-compulsive disorder and post-traumatic stress disorder</w:t>
      </w:r>
    </w:p>
    <w:p w14:paraId="54F50802"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67 – Mood disorders</w:t>
      </w:r>
    </w:p>
    <w:p w14:paraId="57410C18"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68 -  Schizophrenia</w:t>
      </w:r>
    </w:p>
    <w:p w14:paraId="7579C69D" w14:textId="77777777" w:rsidR="000C318D" w:rsidRDefault="000C318D" w:rsidP="000C318D">
      <w:pPr>
        <w:pStyle w:val="ListParagraph"/>
        <w:numPr>
          <w:ilvl w:val="0"/>
          <w:numId w:val="5"/>
        </w:numPr>
        <w:rPr>
          <w:rFonts w:ascii="Candara" w:hAnsi="Candara"/>
          <w:b/>
          <w:color w:val="003366"/>
        </w:rPr>
      </w:pPr>
      <w:r>
        <w:rPr>
          <w:rFonts w:ascii="Candara" w:hAnsi="Candara"/>
          <w:color w:val="003366"/>
        </w:rPr>
        <w:t>Module 69 – Other Disorders</w:t>
      </w:r>
    </w:p>
    <w:p w14:paraId="02AC166D" w14:textId="7B6D9ED2" w:rsidR="00B56984" w:rsidRPr="00FB309B" w:rsidRDefault="00B56984" w:rsidP="000C318D">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7448E26C" w:rsidR="00FB0335" w:rsidRDefault="00FB0335">
      <w:pPr>
        <w:pStyle w:val="ListParagraph"/>
        <w:numPr>
          <w:ilvl w:val="0"/>
          <w:numId w:val="2"/>
        </w:numPr>
        <w:rPr>
          <w:rFonts w:ascii="Candara" w:hAnsi="Candara"/>
        </w:rPr>
      </w:pPr>
      <w:r>
        <w:rPr>
          <w:rFonts w:ascii="Candara" w:hAnsi="Candara"/>
        </w:rPr>
        <w:t xml:space="preserve">READ: unit </w:t>
      </w:r>
      <w:r w:rsidR="0028088A">
        <w:rPr>
          <w:rFonts w:ascii="Candara" w:hAnsi="Candara"/>
        </w:rPr>
        <w:t>12 – Abnormal Behavior</w:t>
      </w:r>
    </w:p>
    <w:p w14:paraId="57DCBA44" w14:textId="331F406C"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12 Vocabulary</w:t>
      </w:r>
    </w:p>
    <w:p w14:paraId="16675766" w14:textId="4FD5612F"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D525D3">
        <w:rPr>
          <w:rFonts w:ascii="Candara" w:hAnsi="Candara"/>
          <w:color w:val="C00000"/>
        </w:rPr>
        <w:t>2 Vocabulary Quiz and</w:t>
      </w:r>
      <w:r w:rsidR="005302E2">
        <w:rPr>
          <w:rFonts w:ascii="Candara" w:hAnsi="Candara"/>
          <w:color w:val="C00000"/>
        </w:rPr>
        <w:t xml:space="preserve"> </w:t>
      </w:r>
      <w:r w:rsidR="00D1447B">
        <w:rPr>
          <w:rFonts w:ascii="Candara" w:hAnsi="Candara"/>
          <w:color w:val="C00000"/>
        </w:rPr>
        <w:t>Test</w:t>
      </w:r>
    </w:p>
    <w:p w14:paraId="1DEC643E" w14:textId="77777777" w:rsidR="001906ED" w:rsidRPr="001906ED" w:rsidRDefault="001906ED" w:rsidP="001906ED">
      <w:pPr>
        <w:ind w:left="360"/>
        <w:jc w:val="center"/>
        <w:rPr>
          <w:rFonts w:ascii="Candara" w:hAnsi="Candara"/>
          <w:color w:val="0070C0"/>
          <w:sz w:val="20"/>
          <w:szCs w:val="20"/>
        </w:rPr>
      </w:pPr>
      <w:r w:rsidRPr="001906ED">
        <w:rPr>
          <w:rFonts w:ascii="Candara" w:hAnsi="Candara"/>
          <w:color w:val="0070C0"/>
          <w:sz w:val="20"/>
        </w:rPr>
        <w:t>Unit 12</w:t>
      </w:r>
    </w:p>
    <w:tbl>
      <w:tblPr>
        <w:tblStyle w:val="TableGrid"/>
        <w:tblW w:w="0" w:type="auto"/>
        <w:tblLook w:val="04A0" w:firstRow="1" w:lastRow="0" w:firstColumn="1" w:lastColumn="0" w:noHBand="0" w:noVBand="1"/>
      </w:tblPr>
      <w:tblGrid>
        <w:gridCol w:w="2158"/>
        <w:gridCol w:w="2158"/>
        <w:gridCol w:w="2158"/>
        <w:gridCol w:w="2158"/>
        <w:gridCol w:w="2158"/>
      </w:tblGrid>
      <w:tr w:rsidR="001906ED" w:rsidRPr="00006BD8" w14:paraId="74FF01DB" w14:textId="77777777" w:rsidTr="005531EC">
        <w:tc>
          <w:tcPr>
            <w:tcW w:w="2158" w:type="dxa"/>
          </w:tcPr>
          <w:p w14:paraId="10CE5214" w14:textId="77777777" w:rsidR="001906ED" w:rsidRPr="00006BD8" w:rsidRDefault="001906ED" w:rsidP="005531EC">
            <w:pPr>
              <w:rPr>
                <w:rFonts w:ascii="Calibri" w:hAnsi="Calibri" w:cs="Calibri"/>
                <w:color w:val="0070C0"/>
              </w:rPr>
            </w:pPr>
            <w:r w:rsidRPr="00006BD8">
              <w:rPr>
                <w:rFonts w:ascii="Calibri" w:hAnsi="Calibri" w:cs="Calibri"/>
                <w:color w:val="0070C0"/>
              </w:rPr>
              <w:t>Agoraphobia</w:t>
            </w:r>
          </w:p>
        </w:tc>
        <w:tc>
          <w:tcPr>
            <w:tcW w:w="2158" w:type="dxa"/>
            <w:vAlign w:val="bottom"/>
          </w:tcPr>
          <w:p w14:paraId="562F7B8B" w14:textId="77777777" w:rsidR="001906ED" w:rsidRPr="00006BD8" w:rsidRDefault="001906ED" w:rsidP="005531EC">
            <w:pPr>
              <w:rPr>
                <w:rFonts w:ascii="Calibri" w:hAnsi="Calibri" w:cs="Calibri"/>
                <w:color w:val="0070C0"/>
              </w:rPr>
            </w:pPr>
            <w:r w:rsidRPr="00006BD8">
              <w:rPr>
                <w:rFonts w:ascii="Calibri" w:hAnsi="Calibri" w:cs="Calibri"/>
                <w:color w:val="0070C0"/>
              </w:rPr>
              <w:t>Anorexia nervosa</w:t>
            </w:r>
          </w:p>
        </w:tc>
        <w:tc>
          <w:tcPr>
            <w:tcW w:w="2158" w:type="dxa"/>
            <w:vAlign w:val="bottom"/>
          </w:tcPr>
          <w:p w14:paraId="76A358C3" w14:textId="77777777" w:rsidR="001906ED" w:rsidRPr="00006BD8" w:rsidRDefault="001906ED" w:rsidP="005531EC">
            <w:pPr>
              <w:rPr>
                <w:rFonts w:ascii="Calibri" w:hAnsi="Calibri" w:cs="Calibri"/>
                <w:color w:val="0070C0"/>
              </w:rPr>
            </w:pPr>
            <w:r w:rsidRPr="00006BD8">
              <w:rPr>
                <w:rFonts w:ascii="Calibri" w:hAnsi="Calibri" w:cs="Calibri"/>
                <w:color w:val="0070C0"/>
              </w:rPr>
              <w:t>Antisocial personality disorder</w:t>
            </w:r>
          </w:p>
        </w:tc>
        <w:tc>
          <w:tcPr>
            <w:tcW w:w="2158" w:type="dxa"/>
            <w:vAlign w:val="bottom"/>
          </w:tcPr>
          <w:p w14:paraId="739125CD" w14:textId="77777777" w:rsidR="001906ED" w:rsidRPr="00006BD8" w:rsidRDefault="001906ED" w:rsidP="005531EC">
            <w:pPr>
              <w:rPr>
                <w:rFonts w:ascii="Calibri" w:hAnsi="Calibri" w:cs="Calibri"/>
                <w:color w:val="0070C0"/>
              </w:rPr>
            </w:pPr>
            <w:r w:rsidRPr="00006BD8">
              <w:rPr>
                <w:rFonts w:ascii="Calibri" w:hAnsi="Calibri" w:cs="Calibri"/>
                <w:color w:val="0070C0"/>
              </w:rPr>
              <w:t>Anxiety disorders</w:t>
            </w:r>
          </w:p>
        </w:tc>
        <w:tc>
          <w:tcPr>
            <w:tcW w:w="2158" w:type="dxa"/>
            <w:vAlign w:val="bottom"/>
          </w:tcPr>
          <w:p w14:paraId="22641825" w14:textId="77777777" w:rsidR="001906ED" w:rsidRPr="00006BD8" w:rsidRDefault="001906ED" w:rsidP="005531EC">
            <w:pPr>
              <w:rPr>
                <w:rFonts w:ascii="Calibri" w:hAnsi="Calibri" w:cs="Calibri"/>
                <w:color w:val="0070C0"/>
              </w:rPr>
            </w:pPr>
            <w:r w:rsidRPr="00006BD8">
              <w:rPr>
                <w:rFonts w:ascii="Calibri" w:hAnsi="Calibri" w:cs="Calibri"/>
                <w:color w:val="0070C0"/>
              </w:rPr>
              <w:t>Attention-deficit hyperactivity disorder</w:t>
            </w:r>
          </w:p>
        </w:tc>
      </w:tr>
      <w:tr w:rsidR="001906ED" w:rsidRPr="00006BD8" w14:paraId="0290FBF4" w14:textId="77777777" w:rsidTr="005531EC">
        <w:tc>
          <w:tcPr>
            <w:tcW w:w="2158" w:type="dxa"/>
            <w:vAlign w:val="bottom"/>
          </w:tcPr>
          <w:p w14:paraId="75F71429" w14:textId="77777777" w:rsidR="001906ED" w:rsidRPr="00006BD8" w:rsidRDefault="001906ED" w:rsidP="005531EC">
            <w:pPr>
              <w:rPr>
                <w:rFonts w:ascii="Calibri" w:hAnsi="Calibri" w:cs="Calibri"/>
                <w:color w:val="0070C0"/>
              </w:rPr>
            </w:pPr>
            <w:r w:rsidRPr="00006BD8">
              <w:rPr>
                <w:rFonts w:ascii="Calibri" w:hAnsi="Calibri" w:cs="Calibri"/>
                <w:color w:val="0070C0"/>
              </w:rPr>
              <w:t>Binge-eating disorder</w:t>
            </w:r>
          </w:p>
        </w:tc>
        <w:tc>
          <w:tcPr>
            <w:tcW w:w="2158" w:type="dxa"/>
            <w:vAlign w:val="bottom"/>
          </w:tcPr>
          <w:p w14:paraId="22CD4E6D" w14:textId="77777777" w:rsidR="001906ED" w:rsidRPr="00006BD8" w:rsidRDefault="001906ED" w:rsidP="005531EC">
            <w:pPr>
              <w:rPr>
                <w:rFonts w:ascii="Calibri" w:hAnsi="Calibri" w:cs="Calibri"/>
                <w:color w:val="0070C0"/>
              </w:rPr>
            </w:pPr>
            <w:r w:rsidRPr="00006BD8">
              <w:rPr>
                <w:rFonts w:ascii="Calibri" w:hAnsi="Calibri" w:cs="Calibri"/>
                <w:color w:val="0070C0"/>
              </w:rPr>
              <w:t>Bipolar disorder</w:t>
            </w:r>
          </w:p>
        </w:tc>
        <w:tc>
          <w:tcPr>
            <w:tcW w:w="2158" w:type="dxa"/>
            <w:vAlign w:val="bottom"/>
          </w:tcPr>
          <w:p w14:paraId="394663DF" w14:textId="77777777" w:rsidR="001906ED" w:rsidRPr="00006BD8" w:rsidRDefault="001906ED" w:rsidP="005531EC">
            <w:pPr>
              <w:rPr>
                <w:rFonts w:ascii="Calibri" w:hAnsi="Calibri" w:cs="Calibri"/>
                <w:color w:val="0070C0"/>
              </w:rPr>
            </w:pPr>
            <w:r w:rsidRPr="00006BD8">
              <w:rPr>
                <w:rFonts w:ascii="Calibri" w:hAnsi="Calibri" w:cs="Calibri"/>
                <w:color w:val="0070C0"/>
              </w:rPr>
              <w:t>Bulimia nervosa</w:t>
            </w:r>
          </w:p>
        </w:tc>
        <w:tc>
          <w:tcPr>
            <w:tcW w:w="2158" w:type="dxa"/>
            <w:vAlign w:val="bottom"/>
          </w:tcPr>
          <w:p w14:paraId="5C72254C" w14:textId="77777777" w:rsidR="001906ED" w:rsidRPr="00006BD8" w:rsidRDefault="001906ED" w:rsidP="005531EC">
            <w:pPr>
              <w:rPr>
                <w:rFonts w:ascii="Calibri" w:hAnsi="Calibri" w:cs="Calibri"/>
                <w:color w:val="0070C0"/>
              </w:rPr>
            </w:pPr>
            <w:r w:rsidRPr="00006BD8">
              <w:rPr>
                <w:rFonts w:ascii="Calibri" w:hAnsi="Calibri" w:cs="Calibri"/>
                <w:color w:val="0070C0"/>
              </w:rPr>
              <w:t>Conversion disorder</w:t>
            </w:r>
          </w:p>
        </w:tc>
        <w:tc>
          <w:tcPr>
            <w:tcW w:w="2158" w:type="dxa"/>
            <w:vAlign w:val="bottom"/>
          </w:tcPr>
          <w:p w14:paraId="220DB2CC" w14:textId="77777777" w:rsidR="001906ED" w:rsidRPr="00006BD8" w:rsidRDefault="001906ED" w:rsidP="005531EC">
            <w:pPr>
              <w:rPr>
                <w:rFonts w:ascii="Calibri" w:hAnsi="Calibri" w:cs="Calibri"/>
                <w:color w:val="0070C0"/>
              </w:rPr>
            </w:pPr>
            <w:r w:rsidRPr="00006BD8">
              <w:rPr>
                <w:rFonts w:ascii="Calibri" w:hAnsi="Calibri" w:cs="Calibri"/>
                <w:color w:val="0070C0"/>
              </w:rPr>
              <w:t>Delusions</w:t>
            </w:r>
          </w:p>
        </w:tc>
      </w:tr>
      <w:tr w:rsidR="001906ED" w:rsidRPr="00006BD8" w14:paraId="787655A0" w14:textId="77777777" w:rsidTr="005531EC">
        <w:tc>
          <w:tcPr>
            <w:tcW w:w="2158" w:type="dxa"/>
            <w:vAlign w:val="bottom"/>
          </w:tcPr>
          <w:p w14:paraId="0F1E69D4"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disorders</w:t>
            </w:r>
          </w:p>
        </w:tc>
        <w:tc>
          <w:tcPr>
            <w:tcW w:w="2158" w:type="dxa"/>
            <w:vAlign w:val="bottom"/>
          </w:tcPr>
          <w:p w14:paraId="1CCEA79D" w14:textId="77777777" w:rsidR="001906ED" w:rsidRPr="00006BD8" w:rsidRDefault="001906ED" w:rsidP="005531EC">
            <w:pPr>
              <w:rPr>
                <w:rFonts w:ascii="Calibri" w:hAnsi="Calibri" w:cs="Calibri"/>
                <w:color w:val="0070C0"/>
              </w:rPr>
            </w:pPr>
            <w:r w:rsidRPr="00006BD8">
              <w:rPr>
                <w:rFonts w:ascii="Calibri" w:hAnsi="Calibri" w:cs="Calibri"/>
                <w:color w:val="0070C0"/>
              </w:rPr>
              <w:t>Dissociative identity disorder</w:t>
            </w:r>
          </w:p>
        </w:tc>
        <w:tc>
          <w:tcPr>
            <w:tcW w:w="2158" w:type="dxa"/>
            <w:vAlign w:val="bottom"/>
          </w:tcPr>
          <w:p w14:paraId="3F00E1FD" w14:textId="77777777" w:rsidR="001906ED" w:rsidRPr="00006BD8" w:rsidRDefault="001906ED" w:rsidP="005531EC">
            <w:pPr>
              <w:rPr>
                <w:rFonts w:ascii="Calibri" w:hAnsi="Calibri" w:cs="Calibri"/>
                <w:color w:val="0070C0"/>
              </w:rPr>
            </w:pPr>
            <w:r w:rsidRPr="00006BD8">
              <w:rPr>
                <w:rFonts w:ascii="Calibri" w:hAnsi="Calibri" w:cs="Calibri"/>
                <w:color w:val="0070C0"/>
              </w:rPr>
              <w:t>DSM-5</w:t>
            </w:r>
          </w:p>
        </w:tc>
        <w:tc>
          <w:tcPr>
            <w:tcW w:w="2158" w:type="dxa"/>
            <w:vAlign w:val="bottom"/>
          </w:tcPr>
          <w:p w14:paraId="1FEA8A58" w14:textId="77777777" w:rsidR="001906ED" w:rsidRPr="00006BD8" w:rsidRDefault="001906ED" w:rsidP="005531EC">
            <w:pPr>
              <w:rPr>
                <w:rFonts w:ascii="Calibri" w:hAnsi="Calibri" w:cs="Calibri"/>
                <w:color w:val="0070C0"/>
              </w:rPr>
            </w:pPr>
            <w:r w:rsidRPr="00006BD8">
              <w:rPr>
                <w:rFonts w:ascii="Calibri" w:hAnsi="Calibri" w:cs="Calibri"/>
                <w:color w:val="0070C0"/>
              </w:rPr>
              <w:t>Generalized anxiety disorder</w:t>
            </w:r>
          </w:p>
        </w:tc>
        <w:tc>
          <w:tcPr>
            <w:tcW w:w="2158" w:type="dxa"/>
            <w:vAlign w:val="bottom"/>
          </w:tcPr>
          <w:p w14:paraId="03CA06DF" w14:textId="77777777" w:rsidR="001906ED" w:rsidRPr="00006BD8" w:rsidRDefault="001906ED" w:rsidP="005531EC">
            <w:pPr>
              <w:rPr>
                <w:rFonts w:ascii="Calibri" w:hAnsi="Calibri" w:cs="Calibri"/>
                <w:color w:val="0070C0"/>
              </w:rPr>
            </w:pPr>
            <w:r w:rsidRPr="00006BD8">
              <w:rPr>
                <w:rFonts w:ascii="Calibri" w:hAnsi="Calibri" w:cs="Calibri"/>
                <w:color w:val="0070C0"/>
              </w:rPr>
              <w:t>Hallucinations</w:t>
            </w:r>
          </w:p>
        </w:tc>
      </w:tr>
      <w:tr w:rsidR="001906ED" w:rsidRPr="00006BD8" w14:paraId="11A6F381" w14:textId="77777777" w:rsidTr="005531EC">
        <w:tc>
          <w:tcPr>
            <w:tcW w:w="2158" w:type="dxa"/>
            <w:vAlign w:val="bottom"/>
          </w:tcPr>
          <w:p w14:paraId="6EBFD94D" w14:textId="77777777" w:rsidR="001906ED" w:rsidRPr="00006BD8" w:rsidRDefault="001906ED" w:rsidP="005531EC">
            <w:pPr>
              <w:rPr>
                <w:rFonts w:ascii="Calibri" w:hAnsi="Calibri" w:cs="Calibri"/>
                <w:color w:val="0070C0"/>
              </w:rPr>
            </w:pPr>
            <w:r w:rsidRPr="00006BD8">
              <w:rPr>
                <w:rFonts w:ascii="Calibri" w:hAnsi="Calibri" w:cs="Calibri"/>
                <w:color w:val="0070C0"/>
              </w:rPr>
              <w:t>Illness anxiety disorder</w:t>
            </w:r>
          </w:p>
        </w:tc>
        <w:tc>
          <w:tcPr>
            <w:tcW w:w="2158" w:type="dxa"/>
            <w:vAlign w:val="bottom"/>
          </w:tcPr>
          <w:p w14:paraId="51005AAE" w14:textId="77777777" w:rsidR="001906ED" w:rsidRPr="00006BD8" w:rsidRDefault="001906ED" w:rsidP="005531EC">
            <w:pPr>
              <w:rPr>
                <w:rFonts w:ascii="Calibri" w:hAnsi="Calibri" w:cs="Calibri"/>
                <w:color w:val="0070C0"/>
              </w:rPr>
            </w:pPr>
            <w:r w:rsidRPr="00006BD8">
              <w:rPr>
                <w:rFonts w:ascii="Calibri" w:hAnsi="Calibri" w:cs="Calibri"/>
                <w:color w:val="0070C0"/>
              </w:rPr>
              <w:t>Major depressive disorder</w:t>
            </w:r>
          </w:p>
        </w:tc>
        <w:tc>
          <w:tcPr>
            <w:tcW w:w="2158" w:type="dxa"/>
            <w:vAlign w:val="bottom"/>
          </w:tcPr>
          <w:p w14:paraId="15A39ADB" w14:textId="77777777" w:rsidR="001906ED" w:rsidRPr="00006BD8" w:rsidRDefault="001906ED" w:rsidP="005531EC">
            <w:pPr>
              <w:rPr>
                <w:rFonts w:ascii="Calibri" w:hAnsi="Calibri" w:cs="Calibri"/>
                <w:color w:val="0070C0"/>
              </w:rPr>
            </w:pPr>
            <w:r w:rsidRPr="00006BD8">
              <w:rPr>
                <w:rFonts w:ascii="Calibri" w:hAnsi="Calibri" w:cs="Calibri"/>
                <w:color w:val="0070C0"/>
              </w:rPr>
              <w:t>Mania</w:t>
            </w:r>
          </w:p>
        </w:tc>
        <w:tc>
          <w:tcPr>
            <w:tcW w:w="2158" w:type="dxa"/>
            <w:vAlign w:val="bottom"/>
          </w:tcPr>
          <w:p w14:paraId="40788EA3" w14:textId="77777777" w:rsidR="001906ED" w:rsidRPr="00006BD8" w:rsidRDefault="001906ED" w:rsidP="005531EC">
            <w:pPr>
              <w:rPr>
                <w:rFonts w:ascii="Calibri" w:hAnsi="Calibri" w:cs="Calibri"/>
                <w:color w:val="0070C0"/>
              </w:rPr>
            </w:pPr>
            <w:r w:rsidRPr="00006BD8">
              <w:rPr>
                <w:rFonts w:ascii="Calibri" w:hAnsi="Calibri" w:cs="Calibri"/>
                <w:color w:val="0070C0"/>
              </w:rPr>
              <w:t>Medical model</w:t>
            </w:r>
          </w:p>
        </w:tc>
        <w:tc>
          <w:tcPr>
            <w:tcW w:w="2158" w:type="dxa"/>
            <w:vAlign w:val="bottom"/>
          </w:tcPr>
          <w:p w14:paraId="6C04DD34" w14:textId="77777777" w:rsidR="001906ED" w:rsidRPr="00006BD8" w:rsidRDefault="001906ED" w:rsidP="005531EC">
            <w:pPr>
              <w:rPr>
                <w:rFonts w:ascii="Calibri" w:hAnsi="Calibri" w:cs="Calibri"/>
                <w:color w:val="0070C0"/>
              </w:rPr>
            </w:pPr>
            <w:r w:rsidRPr="00006BD8">
              <w:rPr>
                <w:rFonts w:ascii="Calibri" w:hAnsi="Calibri" w:cs="Calibri"/>
                <w:color w:val="0070C0"/>
              </w:rPr>
              <w:t>Mood disorders</w:t>
            </w:r>
          </w:p>
        </w:tc>
      </w:tr>
      <w:tr w:rsidR="001906ED" w:rsidRPr="00006BD8" w14:paraId="11ACFB67" w14:textId="77777777" w:rsidTr="005531EC">
        <w:tc>
          <w:tcPr>
            <w:tcW w:w="2158" w:type="dxa"/>
            <w:vAlign w:val="bottom"/>
          </w:tcPr>
          <w:p w14:paraId="4CD846A6" w14:textId="77777777" w:rsidR="001906ED" w:rsidRPr="00006BD8" w:rsidRDefault="001906ED" w:rsidP="005531EC">
            <w:pPr>
              <w:rPr>
                <w:rFonts w:ascii="Calibri" w:hAnsi="Calibri" w:cs="Calibri"/>
                <w:color w:val="0070C0"/>
              </w:rPr>
            </w:pPr>
            <w:r w:rsidRPr="00006BD8">
              <w:rPr>
                <w:rFonts w:ascii="Calibri" w:hAnsi="Calibri" w:cs="Calibri"/>
                <w:color w:val="0070C0"/>
              </w:rPr>
              <w:t>Obsessive-compulsive disorder</w:t>
            </w:r>
          </w:p>
        </w:tc>
        <w:tc>
          <w:tcPr>
            <w:tcW w:w="2158" w:type="dxa"/>
            <w:vAlign w:val="bottom"/>
          </w:tcPr>
          <w:p w14:paraId="201B1D48" w14:textId="77777777" w:rsidR="001906ED" w:rsidRPr="00006BD8" w:rsidRDefault="001906ED" w:rsidP="005531EC">
            <w:pPr>
              <w:rPr>
                <w:rFonts w:ascii="Calibri" w:hAnsi="Calibri" w:cs="Calibri"/>
                <w:color w:val="0070C0"/>
              </w:rPr>
            </w:pPr>
            <w:r w:rsidRPr="00006BD8">
              <w:rPr>
                <w:rFonts w:ascii="Calibri" w:hAnsi="Calibri" w:cs="Calibri"/>
                <w:color w:val="0070C0"/>
              </w:rPr>
              <w:t>Panic order</w:t>
            </w:r>
          </w:p>
        </w:tc>
        <w:tc>
          <w:tcPr>
            <w:tcW w:w="2158" w:type="dxa"/>
            <w:vAlign w:val="bottom"/>
          </w:tcPr>
          <w:p w14:paraId="4B3F17DD" w14:textId="77777777" w:rsidR="001906ED" w:rsidRPr="00006BD8" w:rsidRDefault="001906ED" w:rsidP="005531EC">
            <w:pPr>
              <w:rPr>
                <w:rFonts w:ascii="Calibri" w:hAnsi="Calibri" w:cs="Calibri"/>
                <w:color w:val="0070C0"/>
              </w:rPr>
            </w:pPr>
            <w:r w:rsidRPr="00006BD8">
              <w:rPr>
                <w:rFonts w:ascii="Calibri" w:hAnsi="Calibri" w:cs="Calibri"/>
                <w:color w:val="0070C0"/>
              </w:rPr>
              <w:t>Personality disorders</w:t>
            </w:r>
          </w:p>
        </w:tc>
        <w:tc>
          <w:tcPr>
            <w:tcW w:w="2158" w:type="dxa"/>
            <w:vAlign w:val="bottom"/>
          </w:tcPr>
          <w:p w14:paraId="4E8368C7" w14:textId="77777777" w:rsidR="001906ED" w:rsidRPr="00006BD8" w:rsidRDefault="001906ED" w:rsidP="005531EC">
            <w:pPr>
              <w:rPr>
                <w:rFonts w:ascii="Calibri" w:hAnsi="Calibri" w:cs="Calibri"/>
                <w:color w:val="0070C0"/>
              </w:rPr>
            </w:pPr>
            <w:r w:rsidRPr="00006BD8">
              <w:rPr>
                <w:rFonts w:ascii="Calibri" w:hAnsi="Calibri" w:cs="Calibri"/>
                <w:color w:val="0070C0"/>
              </w:rPr>
              <w:t>Phobia</w:t>
            </w:r>
          </w:p>
        </w:tc>
        <w:tc>
          <w:tcPr>
            <w:tcW w:w="2158" w:type="dxa"/>
            <w:vAlign w:val="bottom"/>
          </w:tcPr>
          <w:p w14:paraId="22577EEC"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growth</w:t>
            </w:r>
          </w:p>
        </w:tc>
      </w:tr>
      <w:tr w:rsidR="001906ED" w:rsidRPr="00006BD8" w14:paraId="520AE103" w14:textId="77777777" w:rsidTr="005531EC">
        <w:tc>
          <w:tcPr>
            <w:tcW w:w="2158" w:type="dxa"/>
            <w:vAlign w:val="bottom"/>
          </w:tcPr>
          <w:p w14:paraId="343565D3" w14:textId="77777777" w:rsidR="001906ED" w:rsidRPr="00006BD8" w:rsidRDefault="001906ED" w:rsidP="005531EC">
            <w:pPr>
              <w:rPr>
                <w:rFonts w:ascii="Calibri" w:hAnsi="Calibri" w:cs="Calibri"/>
                <w:color w:val="0070C0"/>
              </w:rPr>
            </w:pPr>
            <w:r w:rsidRPr="00006BD8">
              <w:rPr>
                <w:rFonts w:ascii="Calibri" w:hAnsi="Calibri" w:cs="Calibri"/>
                <w:color w:val="0070C0"/>
              </w:rPr>
              <w:t>Post-traumatic stress disorder</w:t>
            </w:r>
          </w:p>
        </w:tc>
        <w:tc>
          <w:tcPr>
            <w:tcW w:w="2158" w:type="dxa"/>
            <w:vAlign w:val="bottom"/>
          </w:tcPr>
          <w:p w14:paraId="7F902D76" w14:textId="77777777" w:rsidR="001906ED" w:rsidRPr="00006BD8" w:rsidRDefault="001906ED" w:rsidP="005531EC">
            <w:pPr>
              <w:rPr>
                <w:rFonts w:ascii="Calibri" w:hAnsi="Calibri" w:cs="Calibri"/>
                <w:color w:val="0070C0"/>
              </w:rPr>
            </w:pPr>
            <w:r w:rsidRPr="00006BD8">
              <w:rPr>
                <w:rFonts w:ascii="Calibri" w:hAnsi="Calibri" w:cs="Calibri"/>
                <w:color w:val="0070C0"/>
              </w:rPr>
              <w:t>Psychological disorder</w:t>
            </w:r>
          </w:p>
        </w:tc>
        <w:tc>
          <w:tcPr>
            <w:tcW w:w="2158" w:type="dxa"/>
            <w:vAlign w:val="bottom"/>
          </w:tcPr>
          <w:p w14:paraId="592CF197" w14:textId="77777777" w:rsidR="001906ED" w:rsidRPr="00006BD8" w:rsidRDefault="001906ED" w:rsidP="005531EC">
            <w:pPr>
              <w:rPr>
                <w:rFonts w:ascii="Calibri" w:hAnsi="Calibri" w:cs="Calibri"/>
                <w:color w:val="0070C0"/>
              </w:rPr>
            </w:pPr>
            <w:r w:rsidRPr="00006BD8">
              <w:rPr>
                <w:rFonts w:ascii="Calibri" w:hAnsi="Calibri" w:cs="Calibri"/>
                <w:color w:val="0070C0"/>
              </w:rPr>
              <w:t>Psychosis</w:t>
            </w:r>
          </w:p>
        </w:tc>
        <w:tc>
          <w:tcPr>
            <w:tcW w:w="2158" w:type="dxa"/>
            <w:vAlign w:val="bottom"/>
          </w:tcPr>
          <w:p w14:paraId="2C3D1316" w14:textId="77777777" w:rsidR="001906ED" w:rsidRPr="00006BD8" w:rsidRDefault="001906ED" w:rsidP="005531EC">
            <w:pPr>
              <w:rPr>
                <w:rFonts w:ascii="Calibri" w:hAnsi="Calibri" w:cs="Calibri"/>
                <w:color w:val="0070C0"/>
              </w:rPr>
            </w:pPr>
            <w:r w:rsidRPr="00006BD8">
              <w:rPr>
                <w:rFonts w:ascii="Calibri" w:hAnsi="Calibri" w:cs="Calibri"/>
                <w:color w:val="0070C0"/>
              </w:rPr>
              <w:t>Rumination</w:t>
            </w:r>
          </w:p>
        </w:tc>
        <w:tc>
          <w:tcPr>
            <w:tcW w:w="2158" w:type="dxa"/>
            <w:vAlign w:val="bottom"/>
          </w:tcPr>
          <w:p w14:paraId="3E11F5AE" w14:textId="77777777" w:rsidR="001906ED" w:rsidRPr="00006BD8" w:rsidRDefault="001906ED" w:rsidP="005531EC">
            <w:pPr>
              <w:rPr>
                <w:rFonts w:ascii="Calibri" w:hAnsi="Calibri" w:cs="Calibri"/>
                <w:color w:val="0070C0"/>
              </w:rPr>
            </w:pPr>
            <w:r w:rsidRPr="00006BD8">
              <w:rPr>
                <w:rFonts w:ascii="Calibri" w:hAnsi="Calibri" w:cs="Calibri"/>
                <w:color w:val="0070C0"/>
              </w:rPr>
              <w:t>Schizophrenia</w:t>
            </w:r>
          </w:p>
        </w:tc>
      </w:tr>
      <w:tr w:rsidR="001906ED" w:rsidRPr="00006BD8" w14:paraId="70F53CA3" w14:textId="77777777" w:rsidTr="005531EC">
        <w:tc>
          <w:tcPr>
            <w:tcW w:w="2158" w:type="dxa"/>
            <w:vAlign w:val="bottom"/>
          </w:tcPr>
          <w:p w14:paraId="066710E7" w14:textId="77777777" w:rsidR="001906ED" w:rsidRPr="00006BD8" w:rsidRDefault="001906ED" w:rsidP="005531EC">
            <w:pPr>
              <w:rPr>
                <w:rFonts w:ascii="Calibri" w:hAnsi="Calibri" w:cs="Calibri"/>
                <w:color w:val="0070C0"/>
              </w:rPr>
            </w:pPr>
            <w:r w:rsidRPr="00006BD8">
              <w:rPr>
                <w:rFonts w:ascii="Calibri" w:hAnsi="Calibri" w:cs="Calibri"/>
                <w:color w:val="0070C0"/>
              </w:rPr>
              <w:t>Social anxiety disorder</w:t>
            </w:r>
          </w:p>
        </w:tc>
        <w:tc>
          <w:tcPr>
            <w:tcW w:w="2158" w:type="dxa"/>
            <w:vAlign w:val="bottom"/>
          </w:tcPr>
          <w:p w14:paraId="3B00151B" w14:textId="77777777" w:rsidR="001906ED" w:rsidRPr="00006BD8" w:rsidRDefault="001906ED" w:rsidP="005531EC">
            <w:pPr>
              <w:rPr>
                <w:rFonts w:ascii="Calibri" w:hAnsi="Calibri" w:cs="Calibri"/>
                <w:color w:val="0070C0"/>
              </w:rPr>
            </w:pPr>
            <w:r w:rsidRPr="00006BD8">
              <w:rPr>
                <w:rFonts w:ascii="Calibri" w:hAnsi="Calibri" w:cs="Calibri"/>
                <w:color w:val="0070C0"/>
              </w:rPr>
              <w:t>Somatic symptom disorder</w:t>
            </w:r>
          </w:p>
        </w:tc>
        <w:tc>
          <w:tcPr>
            <w:tcW w:w="2158" w:type="dxa"/>
            <w:vAlign w:val="bottom"/>
          </w:tcPr>
          <w:p w14:paraId="0D368693" w14:textId="77777777" w:rsidR="001906ED" w:rsidRPr="00006BD8" w:rsidRDefault="001906ED" w:rsidP="005531EC">
            <w:pPr>
              <w:rPr>
                <w:rFonts w:ascii="Calibri" w:hAnsi="Calibri" w:cs="Calibri"/>
                <w:color w:val="0070C0"/>
              </w:rPr>
            </w:pPr>
          </w:p>
        </w:tc>
        <w:tc>
          <w:tcPr>
            <w:tcW w:w="2158" w:type="dxa"/>
            <w:vAlign w:val="bottom"/>
          </w:tcPr>
          <w:p w14:paraId="7FD5801A" w14:textId="77777777" w:rsidR="001906ED" w:rsidRPr="00006BD8" w:rsidRDefault="001906ED" w:rsidP="005531EC">
            <w:pPr>
              <w:rPr>
                <w:rFonts w:ascii="Calibri" w:hAnsi="Calibri" w:cs="Calibri"/>
                <w:color w:val="0070C0"/>
              </w:rPr>
            </w:pPr>
          </w:p>
        </w:tc>
        <w:tc>
          <w:tcPr>
            <w:tcW w:w="2158" w:type="dxa"/>
            <w:vAlign w:val="bottom"/>
          </w:tcPr>
          <w:p w14:paraId="3CA06952" w14:textId="77777777" w:rsidR="001906ED" w:rsidRPr="00006BD8" w:rsidRDefault="001906ED" w:rsidP="005531EC">
            <w:pPr>
              <w:rPr>
                <w:rFonts w:ascii="Calibri" w:hAnsi="Calibri" w:cs="Calibri"/>
                <w:color w:val="0070C0"/>
              </w:rPr>
            </w:pPr>
          </w:p>
        </w:tc>
      </w:tr>
    </w:tbl>
    <w:p w14:paraId="0B242EDB" w14:textId="77777777" w:rsidR="001906ED" w:rsidRPr="001906ED" w:rsidRDefault="001906ED" w:rsidP="001906ED">
      <w:pPr>
        <w:jc w:val="center"/>
        <w:rPr>
          <w:rFonts w:ascii="Candara" w:hAnsi="Candara"/>
          <w:color w:val="002060"/>
          <w:sz w:val="20"/>
          <w:szCs w:val="20"/>
        </w:rPr>
      </w:pPr>
      <w:r w:rsidRPr="001906ED">
        <w:rPr>
          <w:rFonts w:ascii="Candara" w:hAnsi="Candara"/>
          <w:color w:val="002060"/>
          <w:sz w:val="20"/>
        </w:rPr>
        <w:t>Unit 13</w:t>
      </w:r>
    </w:p>
    <w:tbl>
      <w:tblPr>
        <w:tblStyle w:val="TableGrid"/>
        <w:tblW w:w="0" w:type="auto"/>
        <w:tblLook w:val="04A0" w:firstRow="1" w:lastRow="0" w:firstColumn="1" w:lastColumn="0" w:noHBand="0" w:noVBand="1"/>
      </w:tblPr>
      <w:tblGrid>
        <w:gridCol w:w="2198"/>
        <w:gridCol w:w="2093"/>
        <w:gridCol w:w="2126"/>
        <w:gridCol w:w="2288"/>
        <w:gridCol w:w="2085"/>
      </w:tblGrid>
      <w:tr w:rsidR="001906ED" w:rsidRPr="00925B0E" w14:paraId="0FF943BC" w14:textId="77777777" w:rsidTr="005531EC">
        <w:tc>
          <w:tcPr>
            <w:tcW w:w="2158" w:type="dxa"/>
          </w:tcPr>
          <w:p w14:paraId="062641EE" w14:textId="77777777" w:rsidR="001906ED" w:rsidRPr="00925B0E" w:rsidRDefault="001906ED" w:rsidP="005531EC">
            <w:pPr>
              <w:rPr>
                <w:rFonts w:ascii="Calibri" w:hAnsi="Calibri" w:cs="Calibri"/>
                <w:color w:val="002060"/>
              </w:rPr>
            </w:pPr>
            <w:r w:rsidRPr="00925B0E">
              <w:rPr>
                <w:rFonts w:ascii="Calibri" w:hAnsi="Calibri" w:cs="Calibri"/>
                <w:color w:val="002060"/>
              </w:rPr>
              <w:t>Active listening</w:t>
            </w:r>
          </w:p>
        </w:tc>
        <w:tc>
          <w:tcPr>
            <w:tcW w:w="2158" w:type="dxa"/>
            <w:vAlign w:val="bottom"/>
          </w:tcPr>
          <w:p w14:paraId="04BC0E0C" w14:textId="77777777" w:rsidR="001906ED" w:rsidRPr="00925B0E" w:rsidRDefault="001906ED" w:rsidP="005531EC">
            <w:pPr>
              <w:rPr>
                <w:rFonts w:ascii="Calibri" w:hAnsi="Calibri" w:cs="Calibri"/>
                <w:color w:val="002060"/>
              </w:rPr>
            </w:pPr>
            <w:r w:rsidRPr="00925B0E">
              <w:rPr>
                <w:rFonts w:ascii="Calibri" w:hAnsi="Calibri" w:cs="Calibri"/>
                <w:color w:val="002060"/>
              </w:rPr>
              <w:t>antianxiety drugs</w:t>
            </w:r>
          </w:p>
        </w:tc>
        <w:tc>
          <w:tcPr>
            <w:tcW w:w="2158" w:type="dxa"/>
            <w:vAlign w:val="bottom"/>
          </w:tcPr>
          <w:p w14:paraId="3D7399E2" w14:textId="77777777" w:rsidR="001906ED" w:rsidRPr="00925B0E" w:rsidRDefault="001906ED" w:rsidP="005531EC">
            <w:pPr>
              <w:rPr>
                <w:rFonts w:ascii="Calibri" w:hAnsi="Calibri" w:cs="Calibri"/>
                <w:color w:val="002060"/>
              </w:rPr>
            </w:pPr>
            <w:r w:rsidRPr="00925B0E">
              <w:rPr>
                <w:rFonts w:ascii="Calibri" w:hAnsi="Calibri" w:cs="Calibri"/>
                <w:color w:val="002060"/>
              </w:rPr>
              <w:t>antidepressant drugs</w:t>
            </w:r>
          </w:p>
        </w:tc>
        <w:tc>
          <w:tcPr>
            <w:tcW w:w="2158" w:type="dxa"/>
            <w:vAlign w:val="bottom"/>
          </w:tcPr>
          <w:p w14:paraId="16E33D6F" w14:textId="77777777" w:rsidR="001906ED" w:rsidRPr="00925B0E" w:rsidRDefault="001906ED" w:rsidP="005531EC">
            <w:pPr>
              <w:rPr>
                <w:rFonts w:ascii="Calibri" w:hAnsi="Calibri" w:cs="Calibri"/>
                <w:color w:val="002060"/>
              </w:rPr>
            </w:pPr>
            <w:r w:rsidRPr="00925B0E">
              <w:rPr>
                <w:rFonts w:ascii="Calibri" w:hAnsi="Calibri" w:cs="Calibri"/>
                <w:color w:val="002060"/>
              </w:rPr>
              <w:t>antipsychotic drugs</w:t>
            </w:r>
          </w:p>
        </w:tc>
        <w:tc>
          <w:tcPr>
            <w:tcW w:w="2158" w:type="dxa"/>
            <w:vAlign w:val="bottom"/>
          </w:tcPr>
          <w:p w14:paraId="26B885FF" w14:textId="77777777" w:rsidR="001906ED" w:rsidRPr="00925B0E" w:rsidRDefault="001906ED" w:rsidP="005531EC">
            <w:pPr>
              <w:rPr>
                <w:rFonts w:ascii="Calibri" w:hAnsi="Calibri" w:cs="Calibri"/>
                <w:color w:val="002060"/>
              </w:rPr>
            </w:pPr>
            <w:r w:rsidRPr="00925B0E">
              <w:rPr>
                <w:rFonts w:ascii="Calibri" w:hAnsi="Calibri" w:cs="Calibri"/>
                <w:color w:val="002060"/>
              </w:rPr>
              <w:t>aversive conditioning</w:t>
            </w:r>
          </w:p>
        </w:tc>
      </w:tr>
      <w:tr w:rsidR="001906ED" w:rsidRPr="00925B0E" w14:paraId="7E0E923F" w14:textId="77777777" w:rsidTr="005531EC">
        <w:tc>
          <w:tcPr>
            <w:tcW w:w="2158" w:type="dxa"/>
            <w:vAlign w:val="bottom"/>
          </w:tcPr>
          <w:p w14:paraId="68A82A55" w14:textId="77777777" w:rsidR="001906ED" w:rsidRPr="00925B0E" w:rsidRDefault="001906ED" w:rsidP="005531EC">
            <w:pPr>
              <w:rPr>
                <w:rFonts w:ascii="Calibri" w:hAnsi="Calibri" w:cs="Calibri"/>
                <w:color w:val="002060"/>
              </w:rPr>
            </w:pPr>
            <w:r w:rsidRPr="00925B0E">
              <w:rPr>
                <w:rFonts w:ascii="Calibri" w:hAnsi="Calibri" w:cs="Calibri"/>
                <w:color w:val="002060"/>
              </w:rPr>
              <w:t>behavior therapy</w:t>
            </w:r>
          </w:p>
          <w:p w14:paraId="166CF113" w14:textId="77777777" w:rsidR="001906ED" w:rsidRPr="00925B0E" w:rsidRDefault="001906ED" w:rsidP="005531EC">
            <w:pPr>
              <w:rPr>
                <w:rFonts w:ascii="Calibri" w:hAnsi="Calibri" w:cs="Calibri"/>
                <w:color w:val="002060"/>
              </w:rPr>
            </w:pPr>
          </w:p>
        </w:tc>
        <w:tc>
          <w:tcPr>
            <w:tcW w:w="2158" w:type="dxa"/>
            <w:vAlign w:val="bottom"/>
          </w:tcPr>
          <w:p w14:paraId="6C69127B" w14:textId="77777777" w:rsidR="001906ED" w:rsidRPr="00925B0E" w:rsidRDefault="001906ED" w:rsidP="005531EC">
            <w:pPr>
              <w:rPr>
                <w:rFonts w:ascii="Calibri" w:hAnsi="Calibri" w:cs="Calibri"/>
                <w:color w:val="002060"/>
              </w:rPr>
            </w:pPr>
            <w:r w:rsidRPr="00925B0E">
              <w:rPr>
                <w:rFonts w:ascii="Calibri" w:hAnsi="Calibri" w:cs="Calibri"/>
                <w:color w:val="002060"/>
              </w:rPr>
              <w:t>biomedical therapy</w:t>
            </w:r>
          </w:p>
          <w:p w14:paraId="15F6FBD0" w14:textId="77777777" w:rsidR="001906ED" w:rsidRPr="00925B0E" w:rsidRDefault="001906ED" w:rsidP="005531EC">
            <w:pPr>
              <w:rPr>
                <w:rFonts w:ascii="Calibri" w:hAnsi="Calibri" w:cs="Calibri"/>
                <w:color w:val="002060"/>
              </w:rPr>
            </w:pPr>
          </w:p>
        </w:tc>
        <w:tc>
          <w:tcPr>
            <w:tcW w:w="2158" w:type="dxa"/>
            <w:vAlign w:val="bottom"/>
          </w:tcPr>
          <w:p w14:paraId="3F27093E" w14:textId="77777777" w:rsidR="001906ED" w:rsidRPr="00925B0E" w:rsidRDefault="001906ED" w:rsidP="005531EC">
            <w:pPr>
              <w:rPr>
                <w:rFonts w:ascii="Calibri" w:hAnsi="Calibri" w:cs="Calibri"/>
                <w:color w:val="002060"/>
              </w:rPr>
            </w:pPr>
            <w:r w:rsidRPr="00925B0E">
              <w:rPr>
                <w:rFonts w:ascii="Calibri" w:hAnsi="Calibri" w:cs="Calibri"/>
                <w:color w:val="002060"/>
              </w:rPr>
              <w:t>client-centered therapy</w:t>
            </w:r>
          </w:p>
          <w:p w14:paraId="579A6F95" w14:textId="77777777" w:rsidR="001906ED" w:rsidRPr="00925B0E" w:rsidRDefault="001906ED" w:rsidP="005531EC">
            <w:pPr>
              <w:rPr>
                <w:rFonts w:ascii="Calibri" w:hAnsi="Calibri" w:cs="Calibri"/>
                <w:color w:val="002060"/>
              </w:rPr>
            </w:pPr>
          </w:p>
        </w:tc>
        <w:tc>
          <w:tcPr>
            <w:tcW w:w="2158" w:type="dxa"/>
            <w:vAlign w:val="bottom"/>
          </w:tcPr>
          <w:p w14:paraId="5AB77BB9" w14:textId="77777777" w:rsidR="001906ED" w:rsidRPr="00925B0E" w:rsidRDefault="001906ED" w:rsidP="005531EC">
            <w:pPr>
              <w:rPr>
                <w:rFonts w:ascii="Calibri" w:hAnsi="Calibri" w:cs="Calibri"/>
                <w:color w:val="002060"/>
              </w:rPr>
            </w:pPr>
            <w:r w:rsidRPr="00925B0E">
              <w:rPr>
                <w:rFonts w:ascii="Calibri" w:hAnsi="Calibri" w:cs="Calibri"/>
                <w:color w:val="002060"/>
              </w:rPr>
              <w:t>cognitive therapy</w:t>
            </w:r>
          </w:p>
          <w:p w14:paraId="4C1244D1" w14:textId="77777777" w:rsidR="001906ED" w:rsidRPr="00925B0E" w:rsidRDefault="001906ED" w:rsidP="005531EC">
            <w:pPr>
              <w:rPr>
                <w:rFonts w:ascii="Calibri" w:hAnsi="Calibri" w:cs="Calibri"/>
                <w:color w:val="002060"/>
              </w:rPr>
            </w:pPr>
          </w:p>
        </w:tc>
        <w:tc>
          <w:tcPr>
            <w:tcW w:w="2158" w:type="dxa"/>
            <w:vAlign w:val="bottom"/>
          </w:tcPr>
          <w:p w14:paraId="73E6F33E" w14:textId="77777777" w:rsidR="001906ED" w:rsidRPr="00925B0E" w:rsidRDefault="001906ED" w:rsidP="005531EC">
            <w:pPr>
              <w:rPr>
                <w:rFonts w:ascii="Calibri" w:hAnsi="Calibri" w:cs="Calibri"/>
                <w:color w:val="002060"/>
              </w:rPr>
            </w:pPr>
            <w:r w:rsidRPr="00925B0E">
              <w:rPr>
                <w:rFonts w:ascii="Calibri" w:hAnsi="Calibri" w:cs="Calibri"/>
                <w:color w:val="002060"/>
              </w:rPr>
              <w:t>cognitive-behavioral therapy</w:t>
            </w:r>
          </w:p>
        </w:tc>
      </w:tr>
      <w:tr w:rsidR="001906ED" w:rsidRPr="00925B0E" w14:paraId="68795986" w14:textId="77777777" w:rsidTr="005531EC">
        <w:tc>
          <w:tcPr>
            <w:tcW w:w="2158" w:type="dxa"/>
            <w:vAlign w:val="bottom"/>
          </w:tcPr>
          <w:p w14:paraId="100D7D7D" w14:textId="77777777" w:rsidR="001906ED" w:rsidRPr="00925B0E" w:rsidRDefault="001906ED" w:rsidP="005531EC">
            <w:pPr>
              <w:rPr>
                <w:rFonts w:ascii="Calibri" w:hAnsi="Calibri" w:cs="Calibri"/>
                <w:color w:val="002060"/>
              </w:rPr>
            </w:pPr>
            <w:r w:rsidRPr="00925B0E">
              <w:rPr>
                <w:rFonts w:ascii="Calibri" w:hAnsi="Calibri" w:cs="Calibri"/>
                <w:color w:val="002060"/>
              </w:rPr>
              <w:t>counterconditioning</w:t>
            </w:r>
          </w:p>
          <w:p w14:paraId="7093EEF6" w14:textId="77777777" w:rsidR="001906ED" w:rsidRPr="00925B0E" w:rsidRDefault="001906ED" w:rsidP="005531EC">
            <w:pPr>
              <w:rPr>
                <w:rFonts w:ascii="Calibri" w:hAnsi="Calibri" w:cs="Calibri"/>
                <w:color w:val="002060"/>
              </w:rPr>
            </w:pPr>
          </w:p>
        </w:tc>
        <w:tc>
          <w:tcPr>
            <w:tcW w:w="2158" w:type="dxa"/>
            <w:vAlign w:val="bottom"/>
          </w:tcPr>
          <w:p w14:paraId="7643494D" w14:textId="77777777" w:rsidR="001906ED" w:rsidRPr="00925B0E" w:rsidRDefault="001906ED" w:rsidP="005531EC">
            <w:pPr>
              <w:rPr>
                <w:rFonts w:ascii="Calibri" w:hAnsi="Calibri" w:cs="Calibri"/>
                <w:color w:val="002060"/>
              </w:rPr>
            </w:pPr>
            <w:r w:rsidRPr="00925B0E">
              <w:rPr>
                <w:rFonts w:ascii="Calibri" w:hAnsi="Calibri" w:cs="Calibri"/>
                <w:color w:val="002060"/>
              </w:rPr>
              <w:t>eclectic approach</w:t>
            </w:r>
          </w:p>
          <w:p w14:paraId="0E600B95" w14:textId="77777777" w:rsidR="001906ED" w:rsidRPr="00925B0E" w:rsidRDefault="001906ED" w:rsidP="005531EC">
            <w:pPr>
              <w:rPr>
                <w:rFonts w:ascii="Calibri" w:hAnsi="Calibri" w:cs="Calibri"/>
                <w:color w:val="002060"/>
              </w:rPr>
            </w:pPr>
          </w:p>
        </w:tc>
        <w:tc>
          <w:tcPr>
            <w:tcW w:w="2158" w:type="dxa"/>
            <w:vAlign w:val="bottom"/>
          </w:tcPr>
          <w:p w14:paraId="15A9094E" w14:textId="77777777" w:rsidR="001906ED" w:rsidRPr="00925B0E" w:rsidRDefault="001906ED" w:rsidP="005531EC">
            <w:pPr>
              <w:rPr>
                <w:rFonts w:ascii="Calibri" w:hAnsi="Calibri" w:cs="Calibri"/>
                <w:color w:val="002060"/>
              </w:rPr>
            </w:pPr>
            <w:r w:rsidRPr="00925B0E">
              <w:rPr>
                <w:rFonts w:ascii="Calibri" w:hAnsi="Calibri" w:cs="Calibri"/>
                <w:color w:val="002060"/>
              </w:rPr>
              <w:t>electroconvulsive therapy</w:t>
            </w:r>
          </w:p>
        </w:tc>
        <w:tc>
          <w:tcPr>
            <w:tcW w:w="2158" w:type="dxa"/>
            <w:vAlign w:val="bottom"/>
          </w:tcPr>
          <w:p w14:paraId="10D6B554" w14:textId="77777777" w:rsidR="001906ED" w:rsidRPr="00925B0E" w:rsidRDefault="001906ED" w:rsidP="005531EC">
            <w:pPr>
              <w:rPr>
                <w:rFonts w:ascii="Calibri" w:hAnsi="Calibri" w:cs="Calibri"/>
                <w:color w:val="002060"/>
              </w:rPr>
            </w:pPr>
            <w:r w:rsidRPr="00925B0E">
              <w:rPr>
                <w:rFonts w:ascii="Calibri" w:hAnsi="Calibri" w:cs="Calibri"/>
                <w:color w:val="002060"/>
              </w:rPr>
              <w:t>evidence-based practice</w:t>
            </w:r>
          </w:p>
        </w:tc>
        <w:tc>
          <w:tcPr>
            <w:tcW w:w="2158" w:type="dxa"/>
            <w:vAlign w:val="bottom"/>
          </w:tcPr>
          <w:p w14:paraId="17F70FA4" w14:textId="77777777" w:rsidR="001906ED" w:rsidRPr="00925B0E" w:rsidRDefault="001906ED" w:rsidP="005531EC">
            <w:pPr>
              <w:rPr>
                <w:rFonts w:ascii="Calibri" w:hAnsi="Calibri" w:cs="Calibri"/>
                <w:color w:val="002060"/>
              </w:rPr>
            </w:pPr>
            <w:r w:rsidRPr="00925B0E">
              <w:rPr>
                <w:rFonts w:ascii="Calibri" w:hAnsi="Calibri" w:cs="Calibri"/>
                <w:color w:val="002060"/>
              </w:rPr>
              <w:t>exposure therapies</w:t>
            </w:r>
          </w:p>
          <w:p w14:paraId="7C1FBBEC" w14:textId="77777777" w:rsidR="001906ED" w:rsidRPr="00925B0E" w:rsidRDefault="001906ED" w:rsidP="005531EC">
            <w:pPr>
              <w:rPr>
                <w:rFonts w:ascii="Calibri" w:hAnsi="Calibri" w:cs="Calibri"/>
                <w:color w:val="002060"/>
              </w:rPr>
            </w:pPr>
          </w:p>
        </w:tc>
      </w:tr>
      <w:tr w:rsidR="001906ED" w:rsidRPr="00925B0E" w14:paraId="34E2E88A" w14:textId="77777777" w:rsidTr="005531EC">
        <w:tc>
          <w:tcPr>
            <w:tcW w:w="2158" w:type="dxa"/>
            <w:vAlign w:val="bottom"/>
          </w:tcPr>
          <w:p w14:paraId="126C4F36" w14:textId="77777777" w:rsidR="001906ED" w:rsidRPr="00925B0E" w:rsidRDefault="001906ED" w:rsidP="005531EC">
            <w:pPr>
              <w:rPr>
                <w:rFonts w:ascii="Calibri" w:hAnsi="Calibri" w:cs="Calibri"/>
                <w:color w:val="002060"/>
              </w:rPr>
            </w:pPr>
            <w:r w:rsidRPr="00925B0E">
              <w:rPr>
                <w:rFonts w:ascii="Calibri" w:hAnsi="Calibri" w:cs="Calibri"/>
                <w:color w:val="002060"/>
              </w:rPr>
              <w:t>family therapy</w:t>
            </w:r>
          </w:p>
        </w:tc>
        <w:tc>
          <w:tcPr>
            <w:tcW w:w="2158" w:type="dxa"/>
            <w:vAlign w:val="bottom"/>
          </w:tcPr>
          <w:p w14:paraId="602782D0" w14:textId="77777777" w:rsidR="001906ED" w:rsidRPr="00925B0E" w:rsidRDefault="001906ED" w:rsidP="005531EC">
            <w:pPr>
              <w:rPr>
                <w:rFonts w:ascii="Calibri" w:hAnsi="Calibri" w:cs="Calibri"/>
                <w:color w:val="002060"/>
              </w:rPr>
            </w:pPr>
            <w:r w:rsidRPr="00925B0E">
              <w:rPr>
                <w:rFonts w:ascii="Calibri" w:hAnsi="Calibri" w:cs="Calibri"/>
                <w:color w:val="002060"/>
              </w:rPr>
              <w:t>group therapy</w:t>
            </w:r>
          </w:p>
        </w:tc>
        <w:tc>
          <w:tcPr>
            <w:tcW w:w="2158" w:type="dxa"/>
            <w:vAlign w:val="bottom"/>
          </w:tcPr>
          <w:p w14:paraId="66D2483E" w14:textId="77777777" w:rsidR="001906ED" w:rsidRPr="00925B0E" w:rsidRDefault="001906ED" w:rsidP="005531EC">
            <w:pPr>
              <w:rPr>
                <w:rFonts w:ascii="Calibri" w:hAnsi="Calibri" w:cs="Calibri"/>
                <w:color w:val="002060"/>
              </w:rPr>
            </w:pPr>
            <w:r w:rsidRPr="00925B0E">
              <w:rPr>
                <w:rFonts w:ascii="Calibri" w:hAnsi="Calibri" w:cs="Calibri"/>
                <w:color w:val="002060"/>
              </w:rPr>
              <w:t>insight therapies</w:t>
            </w:r>
          </w:p>
        </w:tc>
        <w:tc>
          <w:tcPr>
            <w:tcW w:w="2158" w:type="dxa"/>
            <w:vAlign w:val="bottom"/>
          </w:tcPr>
          <w:p w14:paraId="2C2A54D5" w14:textId="77777777" w:rsidR="001906ED" w:rsidRPr="00925B0E" w:rsidRDefault="001906ED" w:rsidP="005531EC">
            <w:pPr>
              <w:rPr>
                <w:rFonts w:ascii="Calibri" w:hAnsi="Calibri" w:cs="Calibri"/>
                <w:color w:val="002060"/>
              </w:rPr>
            </w:pPr>
            <w:r w:rsidRPr="00925B0E">
              <w:rPr>
                <w:rFonts w:ascii="Calibri" w:hAnsi="Calibri" w:cs="Calibri"/>
                <w:color w:val="002060"/>
              </w:rPr>
              <w:t>interpretation</w:t>
            </w:r>
          </w:p>
        </w:tc>
        <w:tc>
          <w:tcPr>
            <w:tcW w:w="2158" w:type="dxa"/>
            <w:vAlign w:val="bottom"/>
          </w:tcPr>
          <w:p w14:paraId="6F052ED7" w14:textId="77777777" w:rsidR="001906ED" w:rsidRPr="00925B0E" w:rsidRDefault="001906ED" w:rsidP="005531EC">
            <w:pPr>
              <w:rPr>
                <w:rFonts w:ascii="Calibri" w:hAnsi="Calibri" w:cs="Calibri"/>
                <w:color w:val="002060"/>
              </w:rPr>
            </w:pPr>
            <w:r w:rsidRPr="00925B0E">
              <w:rPr>
                <w:rFonts w:ascii="Calibri" w:hAnsi="Calibri" w:cs="Calibri"/>
                <w:color w:val="002060"/>
              </w:rPr>
              <w:t>lobotomy</w:t>
            </w:r>
          </w:p>
        </w:tc>
      </w:tr>
      <w:tr w:rsidR="001906ED" w:rsidRPr="00925B0E" w14:paraId="0CCED85D" w14:textId="77777777" w:rsidTr="005531EC">
        <w:tc>
          <w:tcPr>
            <w:tcW w:w="2158" w:type="dxa"/>
            <w:vAlign w:val="bottom"/>
          </w:tcPr>
          <w:p w14:paraId="7FFFC87A" w14:textId="77777777" w:rsidR="001906ED" w:rsidRPr="00925B0E" w:rsidRDefault="001906ED" w:rsidP="005531EC">
            <w:pPr>
              <w:rPr>
                <w:rFonts w:ascii="Calibri" w:hAnsi="Calibri" w:cs="Calibri"/>
                <w:color w:val="002060"/>
              </w:rPr>
            </w:pPr>
            <w:r w:rsidRPr="00925B0E">
              <w:rPr>
                <w:rFonts w:ascii="Calibri" w:hAnsi="Calibri" w:cs="Calibri"/>
                <w:color w:val="002060"/>
              </w:rPr>
              <w:t>meta-analysis</w:t>
            </w:r>
          </w:p>
        </w:tc>
        <w:tc>
          <w:tcPr>
            <w:tcW w:w="2158" w:type="dxa"/>
            <w:vAlign w:val="bottom"/>
          </w:tcPr>
          <w:p w14:paraId="12BAE211" w14:textId="77777777" w:rsidR="001906ED" w:rsidRPr="00925B0E" w:rsidRDefault="001906ED" w:rsidP="005531EC">
            <w:pPr>
              <w:rPr>
                <w:rFonts w:ascii="Calibri" w:hAnsi="Calibri" w:cs="Calibri"/>
                <w:color w:val="002060"/>
              </w:rPr>
            </w:pPr>
            <w:r w:rsidRPr="00925B0E">
              <w:rPr>
                <w:rFonts w:ascii="Calibri" w:hAnsi="Calibri" w:cs="Calibri"/>
                <w:color w:val="002060"/>
              </w:rPr>
              <w:t>psychoanalysis</w:t>
            </w:r>
          </w:p>
        </w:tc>
        <w:tc>
          <w:tcPr>
            <w:tcW w:w="2158" w:type="dxa"/>
            <w:vAlign w:val="bottom"/>
          </w:tcPr>
          <w:p w14:paraId="267F4F77" w14:textId="77777777" w:rsidR="001906ED" w:rsidRPr="00925B0E" w:rsidRDefault="001906ED" w:rsidP="005531EC">
            <w:pPr>
              <w:rPr>
                <w:rFonts w:ascii="Calibri" w:hAnsi="Calibri" w:cs="Calibri"/>
                <w:color w:val="002060"/>
              </w:rPr>
            </w:pPr>
            <w:r w:rsidRPr="00925B0E">
              <w:rPr>
                <w:rFonts w:ascii="Calibri" w:hAnsi="Calibri" w:cs="Calibri"/>
                <w:color w:val="002060"/>
              </w:rPr>
              <w:t>psychodynamic therapy</w:t>
            </w:r>
          </w:p>
        </w:tc>
        <w:tc>
          <w:tcPr>
            <w:tcW w:w="2158" w:type="dxa"/>
            <w:vAlign w:val="bottom"/>
          </w:tcPr>
          <w:p w14:paraId="7D183EED" w14:textId="77777777" w:rsidR="001906ED" w:rsidRPr="00925B0E" w:rsidRDefault="001906ED" w:rsidP="005531EC">
            <w:pPr>
              <w:rPr>
                <w:rFonts w:ascii="Calibri" w:hAnsi="Calibri" w:cs="Calibri"/>
                <w:color w:val="002060"/>
              </w:rPr>
            </w:pPr>
            <w:r w:rsidRPr="00925B0E">
              <w:rPr>
                <w:rFonts w:ascii="Calibri" w:hAnsi="Calibri" w:cs="Calibri"/>
                <w:color w:val="002060"/>
              </w:rPr>
              <w:t>psychopharmacology</w:t>
            </w:r>
          </w:p>
        </w:tc>
        <w:tc>
          <w:tcPr>
            <w:tcW w:w="2158" w:type="dxa"/>
            <w:vAlign w:val="bottom"/>
          </w:tcPr>
          <w:p w14:paraId="2632FADE" w14:textId="77777777" w:rsidR="001906ED" w:rsidRPr="00925B0E" w:rsidRDefault="001906ED" w:rsidP="005531EC">
            <w:pPr>
              <w:rPr>
                <w:rFonts w:ascii="Calibri" w:hAnsi="Calibri" w:cs="Calibri"/>
                <w:color w:val="002060"/>
              </w:rPr>
            </w:pPr>
            <w:r w:rsidRPr="00925B0E">
              <w:rPr>
                <w:rFonts w:ascii="Calibri" w:hAnsi="Calibri" w:cs="Calibri"/>
                <w:color w:val="002060"/>
              </w:rPr>
              <w:t>psychosurgery</w:t>
            </w:r>
          </w:p>
        </w:tc>
      </w:tr>
      <w:tr w:rsidR="001906ED" w:rsidRPr="00925B0E" w14:paraId="791BB30A" w14:textId="77777777" w:rsidTr="005531EC">
        <w:tc>
          <w:tcPr>
            <w:tcW w:w="2158" w:type="dxa"/>
            <w:vAlign w:val="bottom"/>
          </w:tcPr>
          <w:p w14:paraId="764F26B9" w14:textId="77777777" w:rsidR="001906ED" w:rsidRPr="00925B0E" w:rsidRDefault="001906ED" w:rsidP="005531EC">
            <w:pPr>
              <w:rPr>
                <w:rFonts w:ascii="Calibri" w:hAnsi="Calibri" w:cs="Calibri"/>
                <w:color w:val="002060"/>
              </w:rPr>
            </w:pPr>
            <w:r w:rsidRPr="00925B0E">
              <w:rPr>
                <w:rFonts w:ascii="Calibri" w:hAnsi="Calibri" w:cs="Calibri"/>
                <w:color w:val="002060"/>
              </w:rPr>
              <w:lastRenderedPageBreak/>
              <w:t>psychotherapy</w:t>
            </w:r>
          </w:p>
          <w:p w14:paraId="558D7739" w14:textId="77777777" w:rsidR="001906ED" w:rsidRPr="00925B0E" w:rsidRDefault="001906ED" w:rsidP="005531EC">
            <w:pPr>
              <w:rPr>
                <w:rFonts w:ascii="Calibri" w:hAnsi="Calibri" w:cs="Calibri"/>
                <w:color w:val="002060"/>
              </w:rPr>
            </w:pPr>
          </w:p>
        </w:tc>
        <w:tc>
          <w:tcPr>
            <w:tcW w:w="2158" w:type="dxa"/>
            <w:vAlign w:val="bottom"/>
          </w:tcPr>
          <w:p w14:paraId="2F23B4D4" w14:textId="77777777" w:rsidR="001906ED" w:rsidRPr="00925B0E" w:rsidRDefault="001906ED" w:rsidP="005531EC">
            <w:pPr>
              <w:rPr>
                <w:rFonts w:ascii="Calibri" w:hAnsi="Calibri" w:cs="Calibri"/>
                <w:color w:val="002060"/>
              </w:rPr>
            </w:pPr>
            <w:r w:rsidRPr="00925B0E">
              <w:rPr>
                <w:rFonts w:ascii="Calibri" w:hAnsi="Calibri" w:cs="Calibri"/>
                <w:color w:val="002060"/>
              </w:rPr>
              <w:t>rational-emotive behavior therapy</w:t>
            </w:r>
          </w:p>
        </w:tc>
        <w:tc>
          <w:tcPr>
            <w:tcW w:w="2158" w:type="dxa"/>
            <w:vAlign w:val="bottom"/>
          </w:tcPr>
          <w:p w14:paraId="07DCEACE" w14:textId="77777777" w:rsidR="001906ED" w:rsidRPr="00925B0E" w:rsidRDefault="001906ED" w:rsidP="005531EC">
            <w:pPr>
              <w:rPr>
                <w:rFonts w:ascii="Calibri" w:hAnsi="Calibri" w:cs="Calibri"/>
                <w:color w:val="002060"/>
              </w:rPr>
            </w:pPr>
            <w:r w:rsidRPr="00925B0E">
              <w:rPr>
                <w:rFonts w:ascii="Calibri" w:hAnsi="Calibri" w:cs="Calibri"/>
                <w:color w:val="002060"/>
              </w:rPr>
              <w:t>regression toward the mean</w:t>
            </w:r>
          </w:p>
        </w:tc>
        <w:tc>
          <w:tcPr>
            <w:tcW w:w="2158" w:type="dxa"/>
            <w:vAlign w:val="bottom"/>
          </w:tcPr>
          <w:p w14:paraId="4128A6BF" w14:textId="77777777" w:rsidR="001906ED" w:rsidRPr="00925B0E" w:rsidRDefault="001906ED" w:rsidP="005531EC">
            <w:pPr>
              <w:rPr>
                <w:rFonts w:ascii="Calibri" w:hAnsi="Calibri" w:cs="Calibri"/>
                <w:color w:val="002060"/>
              </w:rPr>
            </w:pPr>
            <w:r w:rsidRPr="00925B0E">
              <w:rPr>
                <w:rFonts w:ascii="Calibri" w:hAnsi="Calibri" w:cs="Calibri"/>
                <w:color w:val="002060"/>
              </w:rPr>
              <w:t>repetitive transcranial magnetic stimulation</w:t>
            </w:r>
          </w:p>
        </w:tc>
        <w:tc>
          <w:tcPr>
            <w:tcW w:w="2158" w:type="dxa"/>
            <w:vAlign w:val="bottom"/>
          </w:tcPr>
          <w:p w14:paraId="4F91B2EB" w14:textId="77777777" w:rsidR="001906ED" w:rsidRPr="00925B0E" w:rsidRDefault="001906ED" w:rsidP="005531EC">
            <w:pPr>
              <w:rPr>
                <w:rFonts w:ascii="Calibri" w:hAnsi="Calibri" w:cs="Calibri"/>
                <w:color w:val="002060"/>
              </w:rPr>
            </w:pPr>
            <w:r w:rsidRPr="00925B0E">
              <w:rPr>
                <w:rFonts w:ascii="Calibri" w:hAnsi="Calibri" w:cs="Calibri"/>
                <w:color w:val="002060"/>
              </w:rPr>
              <w:t>resilience</w:t>
            </w:r>
          </w:p>
          <w:p w14:paraId="2389D0CB" w14:textId="77777777" w:rsidR="001906ED" w:rsidRPr="00925B0E" w:rsidRDefault="001906ED" w:rsidP="005531EC">
            <w:pPr>
              <w:rPr>
                <w:rFonts w:ascii="Calibri" w:hAnsi="Calibri" w:cs="Calibri"/>
                <w:color w:val="002060"/>
              </w:rPr>
            </w:pPr>
          </w:p>
        </w:tc>
      </w:tr>
      <w:tr w:rsidR="001906ED" w:rsidRPr="00925B0E" w14:paraId="7E45940E" w14:textId="77777777" w:rsidTr="005531EC">
        <w:tc>
          <w:tcPr>
            <w:tcW w:w="2158" w:type="dxa"/>
            <w:vAlign w:val="bottom"/>
          </w:tcPr>
          <w:p w14:paraId="36B088C9" w14:textId="77777777" w:rsidR="001906ED" w:rsidRPr="00925B0E" w:rsidRDefault="001906ED" w:rsidP="005531EC">
            <w:pPr>
              <w:rPr>
                <w:rFonts w:ascii="Calibri" w:hAnsi="Calibri" w:cs="Calibri"/>
                <w:color w:val="002060"/>
              </w:rPr>
            </w:pPr>
            <w:r w:rsidRPr="00925B0E">
              <w:rPr>
                <w:rFonts w:ascii="Calibri" w:hAnsi="Calibri" w:cs="Calibri"/>
                <w:color w:val="002060"/>
              </w:rPr>
              <w:t>resistance</w:t>
            </w:r>
          </w:p>
        </w:tc>
        <w:tc>
          <w:tcPr>
            <w:tcW w:w="2158" w:type="dxa"/>
            <w:vAlign w:val="bottom"/>
          </w:tcPr>
          <w:p w14:paraId="2D7C4E21" w14:textId="77777777" w:rsidR="001906ED" w:rsidRPr="00925B0E" w:rsidRDefault="001906ED" w:rsidP="005531EC">
            <w:pPr>
              <w:rPr>
                <w:rFonts w:ascii="Calibri" w:hAnsi="Calibri" w:cs="Calibri"/>
                <w:color w:val="002060"/>
              </w:rPr>
            </w:pPr>
            <w:r w:rsidRPr="00925B0E">
              <w:rPr>
                <w:rFonts w:ascii="Calibri" w:hAnsi="Calibri" w:cs="Calibri"/>
                <w:color w:val="002060"/>
              </w:rPr>
              <w:t>systematic desensitization</w:t>
            </w:r>
          </w:p>
        </w:tc>
        <w:tc>
          <w:tcPr>
            <w:tcW w:w="2158" w:type="dxa"/>
            <w:vAlign w:val="bottom"/>
          </w:tcPr>
          <w:p w14:paraId="14CE09EE" w14:textId="77777777" w:rsidR="001906ED" w:rsidRPr="00925B0E" w:rsidRDefault="001906ED" w:rsidP="005531EC">
            <w:pPr>
              <w:rPr>
                <w:rFonts w:ascii="Calibri" w:hAnsi="Calibri" w:cs="Calibri"/>
                <w:color w:val="002060"/>
              </w:rPr>
            </w:pPr>
            <w:r w:rsidRPr="00925B0E">
              <w:rPr>
                <w:rFonts w:ascii="Calibri" w:hAnsi="Calibri" w:cs="Calibri"/>
                <w:color w:val="002060"/>
              </w:rPr>
              <w:t>therapeutic alliance</w:t>
            </w:r>
          </w:p>
        </w:tc>
        <w:tc>
          <w:tcPr>
            <w:tcW w:w="2158" w:type="dxa"/>
            <w:vAlign w:val="bottom"/>
          </w:tcPr>
          <w:p w14:paraId="3F5F9CF1" w14:textId="77777777" w:rsidR="001906ED" w:rsidRPr="00925B0E" w:rsidRDefault="001906ED" w:rsidP="005531EC">
            <w:pPr>
              <w:rPr>
                <w:rFonts w:ascii="Calibri" w:hAnsi="Calibri" w:cs="Calibri"/>
                <w:color w:val="002060"/>
              </w:rPr>
            </w:pPr>
            <w:r w:rsidRPr="00925B0E">
              <w:rPr>
                <w:rFonts w:ascii="Calibri" w:hAnsi="Calibri" w:cs="Calibri"/>
                <w:color w:val="002060"/>
              </w:rPr>
              <w:t>token economy</w:t>
            </w:r>
          </w:p>
        </w:tc>
        <w:tc>
          <w:tcPr>
            <w:tcW w:w="2158" w:type="dxa"/>
            <w:vAlign w:val="bottom"/>
          </w:tcPr>
          <w:p w14:paraId="5214AD34" w14:textId="77777777" w:rsidR="001906ED" w:rsidRPr="00925B0E" w:rsidRDefault="001906ED" w:rsidP="005531EC">
            <w:pPr>
              <w:rPr>
                <w:rFonts w:ascii="Calibri" w:hAnsi="Calibri" w:cs="Calibri"/>
                <w:color w:val="002060"/>
              </w:rPr>
            </w:pPr>
            <w:r w:rsidRPr="00925B0E">
              <w:rPr>
                <w:rFonts w:ascii="Calibri" w:hAnsi="Calibri" w:cs="Calibri"/>
                <w:color w:val="002060"/>
              </w:rPr>
              <w:t>transference</w:t>
            </w:r>
          </w:p>
        </w:tc>
      </w:tr>
      <w:tr w:rsidR="001906ED" w:rsidRPr="00925B0E" w14:paraId="1312ED8A" w14:textId="77777777" w:rsidTr="005531EC">
        <w:tc>
          <w:tcPr>
            <w:tcW w:w="2158" w:type="dxa"/>
            <w:vAlign w:val="bottom"/>
          </w:tcPr>
          <w:p w14:paraId="4E4DDA11" w14:textId="77777777" w:rsidR="001906ED" w:rsidRPr="00925B0E" w:rsidRDefault="001906ED" w:rsidP="005531EC">
            <w:pPr>
              <w:rPr>
                <w:rFonts w:ascii="Calibri" w:hAnsi="Calibri" w:cs="Calibri"/>
                <w:color w:val="002060"/>
              </w:rPr>
            </w:pPr>
            <w:r w:rsidRPr="00925B0E">
              <w:rPr>
                <w:rFonts w:ascii="Calibri" w:hAnsi="Calibri" w:cs="Calibri"/>
                <w:color w:val="002060"/>
              </w:rPr>
              <w:t>unconditional positive regard</w:t>
            </w:r>
          </w:p>
        </w:tc>
        <w:tc>
          <w:tcPr>
            <w:tcW w:w="2158" w:type="dxa"/>
            <w:vAlign w:val="bottom"/>
          </w:tcPr>
          <w:p w14:paraId="1BB3971E" w14:textId="77777777" w:rsidR="001906ED" w:rsidRPr="00925B0E" w:rsidRDefault="001906ED" w:rsidP="005531EC">
            <w:pPr>
              <w:rPr>
                <w:rFonts w:ascii="Calibri" w:hAnsi="Calibri" w:cs="Calibri"/>
                <w:color w:val="002060"/>
              </w:rPr>
            </w:pPr>
            <w:r w:rsidRPr="00925B0E">
              <w:rPr>
                <w:rFonts w:ascii="Calibri" w:hAnsi="Calibri" w:cs="Calibri"/>
                <w:color w:val="002060"/>
              </w:rPr>
              <w:t>virtual reality exposure therapy</w:t>
            </w:r>
          </w:p>
        </w:tc>
        <w:tc>
          <w:tcPr>
            <w:tcW w:w="2158" w:type="dxa"/>
            <w:vAlign w:val="bottom"/>
          </w:tcPr>
          <w:p w14:paraId="53B924AD" w14:textId="77777777" w:rsidR="001906ED" w:rsidRPr="00925B0E" w:rsidRDefault="001906ED" w:rsidP="005531EC">
            <w:pPr>
              <w:rPr>
                <w:rFonts w:ascii="Calibri" w:hAnsi="Calibri" w:cs="Calibri"/>
                <w:color w:val="002060"/>
              </w:rPr>
            </w:pPr>
          </w:p>
        </w:tc>
        <w:tc>
          <w:tcPr>
            <w:tcW w:w="2158" w:type="dxa"/>
            <w:vAlign w:val="bottom"/>
          </w:tcPr>
          <w:p w14:paraId="00C0E555" w14:textId="77777777" w:rsidR="001906ED" w:rsidRPr="00925B0E" w:rsidRDefault="001906ED" w:rsidP="005531EC">
            <w:pPr>
              <w:rPr>
                <w:rFonts w:ascii="Calibri" w:hAnsi="Calibri" w:cs="Calibri"/>
                <w:color w:val="002060"/>
              </w:rPr>
            </w:pPr>
          </w:p>
        </w:tc>
        <w:tc>
          <w:tcPr>
            <w:tcW w:w="2158" w:type="dxa"/>
            <w:vAlign w:val="bottom"/>
          </w:tcPr>
          <w:p w14:paraId="032A9140" w14:textId="77777777" w:rsidR="001906ED" w:rsidRPr="00925B0E" w:rsidRDefault="001906ED" w:rsidP="005531EC">
            <w:pPr>
              <w:rPr>
                <w:rFonts w:ascii="Calibri" w:hAnsi="Calibri" w:cs="Calibri"/>
                <w:color w:val="00206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7"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8700" w14:textId="77777777" w:rsidR="00EA4E36" w:rsidRDefault="00EA4E36" w:rsidP="00AA3026">
      <w:r>
        <w:separator/>
      </w:r>
    </w:p>
  </w:endnote>
  <w:endnote w:type="continuationSeparator" w:id="0">
    <w:p w14:paraId="2167773E" w14:textId="77777777" w:rsidR="00EA4E36" w:rsidRDefault="00EA4E3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C4D5" w14:textId="77777777" w:rsidR="00EA4E36" w:rsidRDefault="00EA4E36" w:rsidP="00AA3026">
      <w:r>
        <w:separator/>
      </w:r>
    </w:p>
  </w:footnote>
  <w:footnote w:type="continuationSeparator" w:id="0">
    <w:p w14:paraId="1AF40B5A" w14:textId="77777777" w:rsidR="00EA4E36" w:rsidRDefault="00EA4E3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4"/>
  </w:num>
  <w:num w:numId="4" w16cid:durableId="631524441">
    <w:abstractNumId w:val="5"/>
  </w:num>
  <w:num w:numId="5" w16cid:durableId="1620836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3125"/>
    <w:rsid w:val="000E19E6"/>
    <w:rsid w:val="000E4939"/>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568"/>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A4E36"/>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2023-03-21T20:06:00Z</dcterms:created>
  <dcterms:modified xsi:type="dcterms:W3CDTF">2023-03-21T20:07:00Z</dcterms:modified>
</cp:coreProperties>
</file>